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bookmarkStart w:id="0" w:name="_GoBack"/>
      <w:bookmarkEnd w:id="0"/>
      <w:r>
        <w:rPr>
          <w:rFonts w:hint="eastAsia" w:ascii="黑体" w:hAnsi="黑体" w:eastAsia="黑体"/>
          <w:sz w:val="32"/>
          <w:szCs w:val="32"/>
        </w:rPr>
        <w:t>附件2</w:t>
      </w:r>
    </w:p>
    <w:p>
      <w:pPr>
        <w:spacing w:line="540" w:lineRule="exact"/>
        <w:rPr>
          <w:rFonts w:ascii="仿宋_GB2312" w:eastAsia="仿宋_GB2312"/>
          <w:sz w:val="32"/>
          <w:szCs w:val="32"/>
        </w:rPr>
      </w:pPr>
      <w:r>
        <w:rPr>
          <w:rFonts w:hint="eastAsia" w:ascii="仿宋_GB2312" w:eastAsia="仿宋_GB2312"/>
          <w:sz w:val="32"/>
          <w:szCs w:val="32"/>
        </w:rPr>
        <w:t xml:space="preserve"> </w:t>
      </w:r>
    </w:p>
    <w:p>
      <w:pPr>
        <w:widowControl/>
        <w:shd w:val="clear" w:color="auto" w:fill="FFFFFF"/>
        <w:spacing w:afterLines="100" w:line="74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有关咨询电话</w:t>
      </w:r>
    </w:p>
    <w:p>
      <w:pPr>
        <w:widowControl/>
        <w:shd w:val="clear" w:color="auto" w:fill="FFFFFF"/>
        <w:spacing w:line="540" w:lineRule="exact"/>
        <w:ind w:firstLine="640" w:firstLineChars="200"/>
        <w:rPr>
          <w:rFonts w:ascii="仿宋_GB2312" w:eastAsia="仿宋_GB2312"/>
          <w:sz w:val="32"/>
          <w:szCs w:val="32"/>
        </w:rPr>
      </w:pPr>
      <w:r>
        <w:rPr>
          <w:rFonts w:hint="eastAsia" w:ascii="仿宋_GB2312" w:eastAsia="仿宋_GB2312"/>
          <w:sz w:val="32"/>
          <w:szCs w:val="32"/>
        </w:rPr>
        <w:t>企业在申报中遇到问题可咨询省、市、区各相关部门，问题的最终解释以省高新技术企业认定管理工作领导小组办公室答复为准。</w:t>
      </w: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111"/>
        <w:gridCol w:w="1979"/>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序号</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单位</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联系人</w:t>
            </w: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b/>
                <w:bCs/>
                <w:kern w:val="0"/>
                <w:sz w:val="28"/>
                <w:szCs w:val="28"/>
              </w:rPr>
            </w:pPr>
            <w:r>
              <w:rPr>
                <w:rFonts w:hint="eastAsia" w:ascii="仿宋_GB2312" w:eastAsia="仿宋_GB2312"/>
                <w:b/>
                <w:bCs/>
                <w:kern w:val="0"/>
                <w:sz w:val="28"/>
                <w:szCs w:val="28"/>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r>
              <w:rPr>
                <w:rFonts w:hint="eastAsia" w:ascii="仿宋_GB2312" w:eastAsia="仿宋_GB2312"/>
                <w:kern w:val="0"/>
                <w:sz w:val="28"/>
                <w:szCs w:val="28"/>
              </w:rPr>
              <w:t>1</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省阳光政务平台技术支持</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020-83163338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r>
              <w:rPr>
                <w:rFonts w:hint="eastAsia" w:ascii="仿宋_GB2312" w:eastAsia="仿宋_GB2312"/>
                <w:kern w:val="0"/>
                <w:sz w:val="28"/>
                <w:szCs w:val="28"/>
              </w:rPr>
              <w:t>2</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r>
              <w:rPr>
                <w:rFonts w:hint="eastAsia" w:ascii="仿宋_GB2312" w:hAnsi="Times New Roman" w:eastAsia="仿宋_GB2312"/>
                <w:kern w:val="0"/>
                <w:sz w:val="28"/>
                <w:szCs w:val="28"/>
              </w:rPr>
              <w:t>省高企业务咨询</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020-87681637</w:t>
            </w:r>
          </w:p>
          <w:p>
            <w:pPr>
              <w:widowControl/>
              <w:spacing w:line="440" w:lineRule="exact"/>
              <w:jc w:val="center"/>
              <w:rPr>
                <w:rFonts w:ascii="仿宋_GB2312" w:eastAsia="仿宋_GB2312"/>
                <w:kern w:val="0"/>
                <w:sz w:val="28"/>
                <w:szCs w:val="28"/>
              </w:rPr>
            </w:pPr>
            <w:r>
              <w:rPr>
                <w:rFonts w:hint="eastAsia" w:ascii="仿宋_GB2312" w:hAnsi="Times New Roman" w:eastAsia="仿宋_GB2312"/>
                <w:kern w:val="0"/>
                <w:sz w:val="28"/>
                <w:szCs w:val="28"/>
              </w:rPr>
              <w:t>020-37814289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r>
              <w:rPr>
                <w:rFonts w:hint="eastAsia" w:ascii="仿宋_GB2312" w:eastAsia="仿宋_GB2312"/>
                <w:kern w:val="0"/>
                <w:sz w:val="28"/>
                <w:szCs w:val="28"/>
              </w:rPr>
              <w:t>3</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省高企业务管理</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020-83163876</w:t>
            </w:r>
          </w:p>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020-83170061</w:t>
            </w:r>
          </w:p>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020-38358042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r>
              <w:rPr>
                <w:rFonts w:hint="eastAsia" w:ascii="仿宋_GB2312" w:eastAsia="仿宋_GB2312"/>
                <w:kern w:val="0"/>
                <w:sz w:val="28"/>
                <w:szCs w:val="28"/>
              </w:rPr>
              <w:t>4</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市科学技术局</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何紫颖</w:t>
            </w:r>
          </w:p>
          <w:p>
            <w:pPr>
              <w:widowControl/>
              <w:spacing w:line="440" w:lineRule="exact"/>
              <w:jc w:val="center"/>
              <w:rPr>
                <w:rFonts w:ascii="仿宋_GB2312" w:eastAsia="仿宋_GB2312"/>
                <w:kern w:val="0"/>
                <w:sz w:val="28"/>
                <w:szCs w:val="28"/>
              </w:rPr>
            </w:pPr>
            <w:r>
              <w:rPr>
                <w:rFonts w:hint="eastAsia" w:ascii="仿宋_GB2312" w:hAnsi="Times New Roman" w:eastAsia="仿宋_GB2312"/>
                <w:kern w:val="0"/>
                <w:sz w:val="28"/>
                <w:szCs w:val="28"/>
              </w:rPr>
              <w:t>聂小莉</w:t>
            </w: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020-38029263</w:t>
            </w:r>
          </w:p>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020-38029233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r>
              <w:rPr>
                <w:rFonts w:hint="eastAsia" w:ascii="仿宋_GB2312" w:eastAsia="仿宋_GB2312"/>
                <w:kern w:val="0"/>
                <w:sz w:val="28"/>
                <w:szCs w:val="28"/>
              </w:rPr>
              <w:t>5</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白云区科工商信局</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周翠玉</w:t>
            </w: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020-80736025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eastAsia="仿宋_GB2312"/>
                <w:kern w:val="0"/>
                <w:sz w:val="28"/>
                <w:szCs w:val="28"/>
              </w:rPr>
            </w:pPr>
            <w:r>
              <w:rPr>
                <w:rFonts w:hint="eastAsia" w:ascii="仿宋_GB2312" w:eastAsia="仿宋_GB2312"/>
                <w:kern w:val="0"/>
                <w:sz w:val="28"/>
                <w:szCs w:val="28"/>
              </w:rPr>
              <w:t>6</w:t>
            </w:r>
          </w:p>
        </w:tc>
        <w:tc>
          <w:tcPr>
            <w:tcW w:w="4111"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白云区高企协会</w:t>
            </w:r>
          </w:p>
        </w:tc>
        <w:tc>
          <w:tcPr>
            <w:tcW w:w="1979"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刘晓莉</w:t>
            </w:r>
          </w:p>
        </w:tc>
        <w:tc>
          <w:tcPr>
            <w:tcW w:w="258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020-31527690</w:t>
            </w:r>
          </w:p>
          <w:p>
            <w:pPr>
              <w:widowControl/>
              <w:spacing w:line="44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13660286505</w:t>
            </w:r>
          </w:p>
        </w:tc>
      </w:tr>
    </w:tbl>
    <w:p>
      <w:pPr>
        <w:jc w:val="center"/>
        <w:rPr>
          <w:rFonts w:ascii="宋体" w:hAnsi="宋体"/>
        </w:rPr>
      </w:pPr>
      <w:r>
        <w:rPr>
          <w:rFonts w:hint="eastAsia" w:ascii="宋体" w:hAnsi="宋体"/>
        </w:rPr>
        <w:t xml:space="preserve"> </w:t>
      </w:r>
    </w:p>
    <w:p>
      <w:r>
        <w:t xml:space="preserve"> </w:t>
      </w:r>
    </w:p>
    <w:p/>
    <w:sectPr>
      <w:footerReference r:id="rId3" w:type="default"/>
      <w:pgSz w:w="11906" w:h="16838"/>
      <w:pgMar w:top="1418"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4238"/>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5A"/>
    <w:rsid w:val="00084510"/>
    <w:rsid w:val="000914E8"/>
    <w:rsid w:val="000A161A"/>
    <w:rsid w:val="00162505"/>
    <w:rsid w:val="00194738"/>
    <w:rsid w:val="001C18E2"/>
    <w:rsid w:val="0020233C"/>
    <w:rsid w:val="0020292D"/>
    <w:rsid w:val="002171BA"/>
    <w:rsid w:val="0023682E"/>
    <w:rsid w:val="00260654"/>
    <w:rsid w:val="00293C27"/>
    <w:rsid w:val="002B3AF1"/>
    <w:rsid w:val="002E3002"/>
    <w:rsid w:val="00352E17"/>
    <w:rsid w:val="0035449A"/>
    <w:rsid w:val="003941D1"/>
    <w:rsid w:val="003F4823"/>
    <w:rsid w:val="00402297"/>
    <w:rsid w:val="00413DB1"/>
    <w:rsid w:val="004458E3"/>
    <w:rsid w:val="00446999"/>
    <w:rsid w:val="00461B6F"/>
    <w:rsid w:val="00486220"/>
    <w:rsid w:val="004D3356"/>
    <w:rsid w:val="005043CB"/>
    <w:rsid w:val="005049A9"/>
    <w:rsid w:val="00523728"/>
    <w:rsid w:val="0057307E"/>
    <w:rsid w:val="005C72F0"/>
    <w:rsid w:val="00651A06"/>
    <w:rsid w:val="0068421A"/>
    <w:rsid w:val="00692151"/>
    <w:rsid w:val="006E39B8"/>
    <w:rsid w:val="00700A35"/>
    <w:rsid w:val="007635EF"/>
    <w:rsid w:val="007A710E"/>
    <w:rsid w:val="007C4518"/>
    <w:rsid w:val="00801CFD"/>
    <w:rsid w:val="00812ECC"/>
    <w:rsid w:val="00855E2D"/>
    <w:rsid w:val="00857CD8"/>
    <w:rsid w:val="008F43CE"/>
    <w:rsid w:val="00926674"/>
    <w:rsid w:val="00992F02"/>
    <w:rsid w:val="009968F4"/>
    <w:rsid w:val="009D0055"/>
    <w:rsid w:val="00A061AF"/>
    <w:rsid w:val="00A96BEB"/>
    <w:rsid w:val="00AA1495"/>
    <w:rsid w:val="00AC1AF1"/>
    <w:rsid w:val="00B236B9"/>
    <w:rsid w:val="00B251FA"/>
    <w:rsid w:val="00BA2734"/>
    <w:rsid w:val="00C42F0D"/>
    <w:rsid w:val="00C65CCB"/>
    <w:rsid w:val="00C82B76"/>
    <w:rsid w:val="00C8390C"/>
    <w:rsid w:val="00CB248A"/>
    <w:rsid w:val="00CC06A7"/>
    <w:rsid w:val="00D1069B"/>
    <w:rsid w:val="00D37040"/>
    <w:rsid w:val="00D44D7F"/>
    <w:rsid w:val="00E37030"/>
    <w:rsid w:val="00E677FA"/>
    <w:rsid w:val="00EA5F5A"/>
    <w:rsid w:val="00EA7340"/>
    <w:rsid w:val="00EB0E8F"/>
    <w:rsid w:val="00ED6C19"/>
    <w:rsid w:val="00EF15E8"/>
    <w:rsid w:val="00F46F6F"/>
    <w:rsid w:val="00F62B4B"/>
    <w:rsid w:val="00FF48B4"/>
    <w:rsid w:val="0E9648A9"/>
    <w:rsid w:val="1D4D3C7F"/>
    <w:rsid w:val="25BD4677"/>
    <w:rsid w:val="5CA836C9"/>
    <w:rsid w:val="5FE54895"/>
    <w:rsid w:val="7B5E7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3"/>
    <w:unhideWhenUsed/>
    <w:qFormat/>
    <w:uiPriority w:val="99"/>
    <w:rPr>
      <w:rFonts w:ascii="宋体"/>
      <w:sz w:val="18"/>
      <w:szCs w:val="18"/>
    </w:rPr>
  </w:style>
  <w:style w:type="paragraph" w:styleId="3">
    <w:name w:val="Balloon Text"/>
    <w:basedOn w:val="1"/>
    <w:link w:val="12"/>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7"/>
    <w:link w:val="3"/>
    <w:semiHidden/>
    <w:qFormat/>
    <w:uiPriority w:val="99"/>
    <w:rPr>
      <w:sz w:val="18"/>
      <w:szCs w:val="18"/>
    </w:rPr>
  </w:style>
  <w:style w:type="character" w:customStyle="1" w:styleId="13">
    <w:name w:val="文档结构图 Char"/>
    <w:basedOn w:val="7"/>
    <w:link w:val="2"/>
    <w:semiHidden/>
    <w:qFormat/>
    <w:uiPriority w:val="99"/>
    <w:rPr>
      <w:rFonts w:ascii="宋体" w:eastAsia="宋体"/>
      <w:sz w:val="18"/>
      <w:szCs w:val="18"/>
    </w:rPr>
  </w:style>
  <w:style w:type="character" w:customStyle="1" w:styleId="14">
    <w:name w:val="页眉 Char"/>
    <w:basedOn w:val="7"/>
    <w:link w:val="5"/>
    <w:semiHidden/>
    <w:qFormat/>
    <w:uiPriority w:val="99"/>
    <w:rPr>
      <w:sz w:val="18"/>
      <w:szCs w:val="18"/>
    </w:rPr>
  </w:style>
  <w:style w:type="character" w:customStyle="1" w:styleId="15">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0BDEC-9095-47BA-918E-5A4189EBE6D2}">
  <ds:schemaRefs/>
</ds:datastoreItem>
</file>

<file path=docProps/app.xml><?xml version="1.0" encoding="utf-8"?>
<Properties xmlns="http://schemas.openxmlformats.org/officeDocument/2006/extended-properties" xmlns:vt="http://schemas.openxmlformats.org/officeDocument/2006/docPropsVTypes">
  <Template>Normal</Template>
  <Pages>11</Pages>
  <Words>827</Words>
  <Characters>4720</Characters>
  <Lines>39</Lines>
  <Paragraphs>11</Paragraphs>
  <ScaleCrop>false</ScaleCrop>
  <LinksUpToDate>false</LinksUpToDate>
  <CharactersWithSpaces>5536</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2019-06-07T01:59:00Z</dcterms:created>
  <dc:creator>apple</dc:creator>
  <cp:lastModifiedBy>区科技工业商务和信息化局</cp:lastModifiedBy>
  <dcterms:modified xsi:type="dcterms:W3CDTF">2020-05-29T07:00:57Z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