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color w:val="auto"/>
        </w:rPr>
      </w:pPr>
      <w:r>
        <w:rPr>
          <w:rFonts w:hint="eastAsia" w:ascii="黑体" w:hAnsi="黑体" w:eastAsia="黑体" w:cs="仿宋"/>
          <w:color w:val="auto"/>
          <w:szCs w:val="32"/>
        </w:rPr>
        <w:t>附件4</w:t>
      </w:r>
    </w:p>
    <w:p>
      <w:pPr>
        <w:spacing w:line="360" w:lineRule="auto"/>
        <w:jc w:val="center"/>
        <w:rPr>
          <w:rFonts w:hint="eastAsia"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关于部分检验项目的说明</w:t>
      </w:r>
    </w:p>
    <w:p>
      <w:pPr>
        <w:shd w:val="clear" w:color="auto" w:fill="auto"/>
        <w:spacing w:line="360" w:lineRule="auto"/>
        <w:ind w:firstLine="640" w:firstLine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 xml:space="preserve">一、氯氟氰菊酯和高效氯氟氰菊酯 </w:t>
      </w:r>
    </w:p>
    <w:p>
      <w:pPr>
        <w:shd w:val="clear" w:color="auto" w:fill="auto"/>
        <w:spacing w:line="360" w:lineRule="auto"/>
        <w:ind w:firstLine="640" w:firstLineChars="200"/>
        <w:rPr>
          <w:rFonts w:hint="eastAsia" w:ascii="仿宋_GB2312" w:hAnsi="Times New Roman" w:eastAsia="仿宋_GB2312"/>
          <w:color w:val="auto"/>
          <w:szCs w:val="32"/>
          <w:lang w:eastAsia="zh-CN"/>
        </w:rPr>
      </w:pPr>
      <w:r>
        <w:rPr>
          <w:rFonts w:hint="eastAsia" w:ascii="仿宋_GB2312" w:hAnsi="Times New Roman" w:eastAsia="仿宋_GB2312"/>
          <w:color w:val="auto"/>
          <w:szCs w:val="32"/>
          <w:lang w:eastAsia="zh-CN"/>
        </w:rPr>
        <w:t>氯氟氰菊酯和高效氯氟氰菊酯是一种常见的杀虫剂，可以有效的防治棉花、果树、蔬菜、大豆等作物上的多种害虫，也能防治动物体上的寄生虫。具有杀虫广谱、速度快、持效期长的特点。氯氟氰菊酯和高效氯氟氰菊酯属于神经毒农药，具备触杀和胃毒作用。《食品安全国家标准 食品中农药最大残留限量》（GB 2763—2021）中的规定，氯氟氰菊酯和高效氯氟氰菊酯在鳞茎类蔬菜中的最大残留限量为0.</w:t>
      </w:r>
      <w:r>
        <w:rPr>
          <w:rFonts w:hint="eastAsia" w:ascii="仿宋_GB2312" w:hAnsi="Times New Roman" w:eastAsia="仿宋_GB2312"/>
          <w:color w:val="auto"/>
          <w:szCs w:val="32"/>
          <w:lang w:val="en-US" w:eastAsia="zh-CN"/>
        </w:rPr>
        <w:t>2</w:t>
      </w:r>
      <w:r>
        <w:rPr>
          <w:rFonts w:hint="eastAsia" w:ascii="仿宋_GB2312" w:hAnsi="Times New Roman" w:eastAsia="仿宋_GB2312"/>
          <w:color w:val="auto"/>
          <w:szCs w:val="32"/>
          <w:lang w:eastAsia="zh-CN"/>
        </w:rPr>
        <w:t>mg／kg。水果、蔬菜中氯氟氰菊酯和高效氯氟氰菊酯的超标主要是在喷洒使用农药时配比含量过高、喷洒后雨水淋洗时间短、降解周期未到，及采摘周期短造成农药的残留量过高。氯氟氰菊和高效氯氟氰菊酯对眼睛和皮肤有刺激作用。</w:t>
      </w:r>
    </w:p>
    <w:p>
      <w:pPr>
        <w:shd w:val="clear" w:color="auto" w:fill="auto"/>
        <w:spacing w:line="360" w:lineRule="auto"/>
        <w:ind w:firstLine="640" w:firstLine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 xml:space="preserve">二、吡唑醚菌酯 </w:t>
      </w:r>
    </w:p>
    <w:p>
      <w:pPr>
        <w:shd w:val="clear" w:color="auto" w:fill="auto"/>
        <w:spacing w:line="360" w:lineRule="auto"/>
        <w:ind w:firstLine="640" w:firstLineChars="200"/>
        <w:rPr>
          <w:rFonts w:hint="eastAsia" w:ascii="仿宋" w:hAnsi="仿宋" w:eastAsia="仿宋" w:cs="仿宋"/>
          <w:i w:val="0"/>
          <w:caps w:val="0"/>
          <w:color w:val="auto"/>
          <w:spacing w:val="0"/>
          <w:sz w:val="32"/>
          <w:szCs w:val="32"/>
          <w:shd w:val="clear" w:color="auto" w:fill="FFFFFF"/>
        </w:rPr>
      </w:pPr>
      <w:r>
        <w:rPr>
          <w:rFonts w:hint="eastAsia" w:ascii="仿宋_GB2312" w:hAnsi="Times New Roman" w:eastAsia="仿宋_GB2312"/>
          <w:color w:val="auto"/>
          <w:szCs w:val="32"/>
          <w:lang w:eastAsia="zh-CN"/>
        </w:rPr>
        <w:t>吡唑醚菌酯为新型广谱杀菌剂，属于甲氧基胺基甲酸酯类，通过抑制菌株的呼吸作用，进而达到杀菌的效果，可防治香蕉黑星病、叶斑病等。《食品安全国家标准 食品中农药最大残留限量》（GB 2763-2021）规定荔枝中吡唑醚菌酯的最大残留限量为</w:t>
      </w:r>
      <w:r>
        <w:rPr>
          <w:rFonts w:hint="eastAsia" w:ascii="仿宋_GB2312" w:hAnsi="Times New Roman" w:eastAsia="仿宋_GB2312"/>
          <w:color w:val="auto"/>
          <w:szCs w:val="32"/>
          <w:lang w:val="en-US" w:eastAsia="zh-CN"/>
        </w:rPr>
        <w:t>0.1</w:t>
      </w:r>
      <w:r>
        <w:rPr>
          <w:rFonts w:hint="eastAsia" w:ascii="仿宋_GB2312" w:hAnsi="Times New Roman" w:eastAsia="仿宋_GB2312"/>
          <w:color w:val="auto"/>
          <w:szCs w:val="32"/>
          <w:lang w:eastAsia="zh-CN"/>
        </w:rPr>
        <w:t xml:space="preserve"> mg/kg。吡唑醚菌酯</w:t>
      </w:r>
      <w:r>
        <w:rPr>
          <w:rFonts w:hint="eastAsia" w:ascii="仿宋" w:hAnsi="仿宋" w:eastAsia="仿宋" w:cs="仿宋"/>
          <w:i w:val="0"/>
          <w:caps w:val="0"/>
          <w:color w:val="auto"/>
          <w:spacing w:val="0"/>
          <w:sz w:val="32"/>
          <w:szCs w:val="32"/>
          <w:shd w:val="clear" w:color="auto" w:fill="FFFFFF"/>
        </w:rPr>
        <w:t>对水生生物有极高毒性，可能对水体环境产生长期不良影响。</w:t>
      </w:r>
    </w:p>
    <w:p>
      <w:pPr>
        <w:shd w:val="clear" w:color="auto" w:fill="auto"/>
        <w:spacing w:line="360" w:lineRule="auto"/>
        <w:ind w:firstLine="640" w:firstLineChars="200"/>
        <w:rPr>
          <w:rFonts w:hint="eastAsia" w:ascii="黑体" w:hAnsi="黑体" w:eastAsia="黑体"/>
          <w:bCs/>
          <w:color w:val="auto"/>
          <w:szCs w:val="32"/>
          <w:lang w:val="en-US" w:eastAsia="zh-CN"/>
        </w:rPr>
      </w:pPr>
    </w:p>
    <w:p>
      <w:pPr>
        <w:shd w:val="clear" w:color="auto" w:fill="auto"/>
        <w:spacing w:line="360" w:lineRule="auto"/>
        <w:ind w:firstLine="640" w:firstLine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三、铝的残留量(干样品,以Al计)</w:t>
      </w:r>
    </w:p>
    <w:p>
      <w:pPr>
        <w:shd w:val="clear" w:color="auto" w:fill="auto"/>
        <w:spacing w:line="360" w:lineRule="auto"/>
        <w:ind w:firstLine="640" w:firstLineChars="200"/>
        <w:rPr>
          <w:rFonts w:hint="eastAsia" w:ascii="仿宋_GB2312" w:hAnsi="Times New Roman" w:eastAsia="仿宋_GB2312"/>
          <w:color w:val="auto"/>
          <w:szCs w:val="32"/>
          <w:lang w:val="en-US" w:eastAsia="zh-CN"/>
        </w:rPr>
      </w:pPr>
      <w:r>
        <w:rPr>
          <w:rFonts w:hint="eastAsia" w:ascii="仿宋_GB2312" w:hAnsi="Times New Roman" w:eastAsia="仿宋_GB2312"/>
          <w:color w:val="auto"/>
          <w:szCs w:val="32"/>
          <w:lang w:eastAsia="zh-CN"/>
        </w:rPr>
        <w:t>食品中铝的残留量超标，原因可能是生产者使用的食品加工原料受环境因素等影响，含有一定量的铝本底；也可能是加工者超范围使用了含铝的食品添加剂所致。长期食用铝含量过高的食品，会引起神经系统病变，表现为记忆减退、视觉与运动协调失灵，严重的会对人体细胞的正常代谢产生影响。儿童过量食用铝超标食品会严重影响其骨骼和智力发育。</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B2263"/>
    <w:rsid w:val="4E4B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2023-07-27T09:25:00Z</dcterms:created>
  <dc:creator>张宇筱</dc:creator>
  <cp:lastModifiedBy>张宇筱</cp:lastModifiedBy>
  <dcterms:modified xsi:type="dcterms:W3CDTF">2023-07-27T09:28:45Z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