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年度白云区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动物疫病监测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评分表</w:t>
      </w:r>
    </w:p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申报单位名称：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tbl>
      <w:tblPr>
        <w:tblStyle w:val="4"/>
        <w:tblpPr w:leftFromText="180" w:rightFromText="180" w:vertAnchor="text" w:horzAnchor="page" w:tblpX="1741" w:tblpY="318"/>
        <w:tblOverlap w:val="never"/>
        <w:tblW w:w="87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6143"/>
        <w:gridCol w:w="820"/>
        <w:gridCol w:w="10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评审项目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评分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项目报价：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按照报名单位报价函的报价由低到高排位，最低价得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30分，次低价得28分,以此类推，排位每升高一位则得分减少2分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单位资质与能力：</w:t>
            </w:r>
          </w:p>
          <w:p>
            <w:pPr>
              <w:widowControl w:val="0"/>
              <w:numPr>
                <w:ilvl w:val="0"/>
                <w:numId w:val="1"/>
              </w:numPr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有中国合格评定国家认可委员会实验室认可证书（CNAS）资质证书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。无该证书得0分。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有资质认定计量认证证书（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CMA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得10分。无该证书得0分。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高致病性禽流感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非洲猪瘟动物疫病检测项目通过认证得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分，无或只有其中一项得0分。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通过国家认可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三级或四级实验室，具有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相应级别的生物安全实验室证书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证书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有效期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内，得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分。如果不是，得0分。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同类服务业绩：报名单位近三年承担过</w:t>
            </w:r>
            <w:r>
              <w:rPr>
                <w:rFonts w:hint="eastAsia"/>
                <w:lang w:val="en-US" w:eastAsia="zh-CN"/>
              </w:rPr>
              <w:t>包含</w:t>
            </w:r>
            <w:r>
              <w:rPr>
                <w:rFonts w:hint="eastAsia"/>
                <w:lang w:eastAsia="zh-CN"/>
              </w:rPr>
              <w:t>高致病性禽流感、非洲猪瘟</w:t>
            </w:r>
            <w:r>
              <w:rPr>
                <w:rFonts w:hint="eastAsia"/>
                <w:lang w:val="en-US" w:eastAsia="zh-CN"/>
              </w:rPr>
              <w:t>病原监测项目，每个承担项目得1分（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高致病性禽流感、非洲猪瘟</w:t>
            </w:r>
            <w:r>
              <w:rPr>
                <w:rFonts w:hint="eastAsia"/>
                <w:lang w:val="en-US" w:eastAsia="zh-CN"/>
              </w:rPr>
              <w:t>病原监测都有得1分，只包含其中一个项目得0.5分），</w:t>
            </w:r>
            <w:r>
              <w:rPr>
                <w:rFonts w:hint="eastAsia"/>
                <w:lang w:eastAsia="zh-CN"/>
              </w:rPr>
              <w:t>最多得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分。（提供承担项目的证明文件复印件）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提供报名时间（含报名当天）前一个月内信用中国网站下载的报名企业信用信息报告。提供信用信息报告且无违法失信等不良记录得2分。不提供信用信息报告得0分。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项目技术力量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相关专业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技术人员，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正高级职称的，得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分；副高级职称得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中级职称得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最多得10分。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（须提供上述人员在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截止前三个月内购买社保或缴纳个人所得税的证明文件、相关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，无提供不得分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检测设施设备条件：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具备完成项目的专业实验室和必要设备。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最多得5分。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（须提供相关证明材料，每项设施设备证明材料得0.5分；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无提供不得分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项目实施工作方案：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1、项目实施工作方案科学合理、计划详细、保障措施具体可操作性强、满足项目要求。优秀得5分、良好得3分、合格得1分。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2、无编制项目实施工作方案，不得分。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得分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00E35"/>
    <w:multiLevelType w:val="singleLevel"/>
    <w:tmpl w:val="BCD00E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D017E"/>
    <w:rsid w:val="00A922D6"/>
    <w:rsid w:val="06A5599C"/>
    <w:rsid w:val="06BD017E"/>
    <w:rsid w:val="08A43698"/>
    <w:rsid w:val="114B5B57"/>
    <w:rsid w:val="16887C23"/>
    <w:rsid w:val="21846AF4"/>
    <w:rsid w:val="2FE45087"/>
    <w:rsid w:val="32743B56"/>
    <w:rsid w:val="331B1B66"/>
    <w:rsid w:val="373572FA"/>
    <w:rsid w:val="37C86CEA"/>
    <w:rsid w:val="39825117"/>
    <w:rsid w:val="44734A5C"/>
    <w:rsid w:val="4A7937A5"/>
    <w:rsid w:val="5F7E17AA"/>
    <w:rsid w:val="65547ED3"/>
    <w:rsid w:val="6A2040B8"/>
    <w:rsid w:val="6DC463A3"/>
    <w:rsid w:val="75DA2DB1"/>
    <w:rsid w:val="77050DAC"/>
    <w:rsid w:val="77E95C6B"/>
    <w:rsid w:val="79AB2E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2022-07-06T01:53:00Z</dcterms:created>
  <dc:creator>甘安辉</dc:creator>
  <cp:lastModifiedBy>琴</cp:lastModifiedBy>
  <cp:lastPrinted>2023-07-13T02:14:00Z</cp:lastPrinted>
  <dcterms:modified xsi:type="dcterms:W3CDTF">2023-08-01T00:33:20Z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7240607C4E4B49F68FF5E8B15D0E8DA5</vt:lpwstr>
  </property>
</Properties>
</file>