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92" w:tblpY="168"/>
        <w:tblOverlap w:val="never"/>
        <w:tblW w:w="6044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2223"/>
        <w:gridCol w:w="1022"/>
        <w:gridCol w:w="1149"/>
        <w:gridCol w:w="915"/>
        <w:gridCol w:w="1099"/>
        <w:gridCol w:w="1486"/>
        <w:gridCol w:w="8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3" w:type="pct"/>
          <w:trHeight w:val="821" w:hRule="atLeast"/>
        </w:trPr>
        <w:tc>
          <w:tcPr>
            <w:tcW w:w="4586" w:type="pct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48"/>
                <w:szCs w:val="48"/>
              </w:rPr>
            </w:pPr>
            <w:bookmarkStart w:id="0" w:name="_GoBack"/>
            <w:r>
              <w:rPr>
                <w:rFonts w:hint="eastAsia" w:hAnsi="宋体" w:cs="宋体"/>
                <w:b/>
                <w:color w:val="000000"/>
                <w:sz w:val="48"/>
                <w:szCs w:val="48"/>
              </w:rPr>
              <w:t>比选文件领取登记表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3" w:type="pct"/>
          <w:trHeight w:val="2814" w:hRule="atLeast"/>
        </w:trPr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26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spacing w:line="360" w:lineRule="auto"/>
              <w:ind w:firstLine="56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/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（单位：元）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</w:rPr>
              <w:t>300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3" w:type="pct"/>
          <w:trHeight w:val="1708" w:hRule="atLeast"/>
        </w:trPr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634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</w:rPr>
              <w:t>广州市白云区太和镇大沥小学储备项目测绘服务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参投包组号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3" w:type="pct"/>
          <w:trHeight w:val="603" w:hRule="atLeast"/>
        </w:trPr>
        <w:tc>
          <w:tcPr>
            <w:tcW w:w="67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登记单位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基本信息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281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15"/>
              </w:tabs>
              <w:spacing w:line="440" w:lineRule="exact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6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281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3" w:type="pct"/>
          <w:trHeight w:val="1155" w:hRule="atLeast"/>
        </w:trPr>
        <w:tc>
          <w:tcPr>
            <w:tcW w:w="6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5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3" w:type="pct"/>
          <w:trHeight w:val="1708" w:hRule="atLeast"/>
        </w:trPr>
        <w:tc>
          <w:tcPr>
            <w:tcW w:w="6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经办人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3" w:type="pct"/>
          <w:trHeight w:val="2274" w:hRule="atLeast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（请勾选）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right="4616" w:rightChars="2198"/>
              <w:jc w:val="left"/>
              <w:textAlignment w:val="center"/>
              <w:rPr>
                <w:rStyle w:val="6"/>
                <w:rFonts w:hint="eastAsia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Style w:val="6"/>
                <w:lang w:bidi="ar"/>
              </w:rPr>
              <w:t>现场购买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6"/>
                <w:rFonts w:hint="eastAsia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□邮购</w:t>
            </w:r>
            <w:r>
              <w:rPr>
                <w:rStyle w:val="6"/>
                <w:lang w:bidi="ar"/>
              </w:rPr>
              <w:t>汇款，</w:t>
            </w:r>
            <w:r>
              <w:rPr>
                <w:rStyle w:val="6"/>
                <w:rFonts w:hint="eastAsia"/>
                <w:lang w:bidi="ar"/>
              </w:rPr>
              <w:t>对公汇款账号详见招标公告。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hAnsi="宋体" w:cs="宋体"/>
                <w:b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/>
                <w:color w:val="auto"/>
                <w:lang w:bidi="ar"/>
              </w:rPr>
              <w:t>（注：对公转账不接受个人名义汇款，如需个人汇款请先电话咨询）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806EA"/>
    <w:rsid w:val="72E8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Times New Roman" w:hAnsi="宋体"/>
    </w:rPr>
  </w:style>
  <w:style w:type="paragraph" w:styleId="3">
    <w:name w:val="Body Text"/>
    <w:basedOn w:val="1"/>
    <w:qFormat/>
    <w:uiPriority w:val="99"/>
    <w:pPr>
      <w:spacing w:after="120"/>
      <w:ind w:firstLine="200" w:firstLineChars="200"/>
    </w:pPr>
    <w:rPr>
      <w:rFonts w:ascii="Times New Roman"/>
      <w:szCs w:val="24"/>
    </w:rPr>
  </w:style>
  <w:style w:type="character" w:customStyle="1" w:styleId="6">
    <w:name w:val="font1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太和镇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2023-09-21T07:57:00Z</dcterms:created>
  <dc:creator>Administrator</dc:creator>
  <cp:lastModifiedBy>Administrator</cp:lastModifiedBy>
  <dcterms:modified xsi:type="dcterms:W3CDTF">2023-09-21T07:57:58Z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DF0D2C400B0C4BA1AB64895F11D4ECAE</vt:lpwstr>
  </property>
</Properties>
</file>