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color w:val="auto"/>
          <w:sz w:val="32"/>
          <w:szCs w:val="32"/>
        </w:rPr>
      </w:pPr>
      <w:r>
        <w:rPr>
          <w:rFonts w:hint="eastAsia" w:ascii="黑体" w:hAnsi="黑体" w:eastAsia="黑体" w:cs="仿宋"/>
          <w:color w:val="auto"/>
          <w:sz w:val="32"/>
          <w:szCs w:val="32"/>
        </w:rPr>
        <w:t>附件4</w:t>
      </w:r>
    </w:p>
    <w:p>
      <w:pPr>
        <w:spacing w:line="360" w:lineRule="auto"/>
        <w:jc w:val="center"/>
        <w:rPr>
          <w:rFonts w:hint="eastAsia" w:ascii="方正小标宋简体" w:hAnsi="仿宋" w:eastAsia="方正小标宋简体" w:cs="仿宋"/>
          <w:color w:val="auto"/>
          <w:sz w:val="44"/>
          <w:szCs w:val="44"/>
        </w:rPr>
      </w:pPr>
      <w:bookmarkStart w:id="0" w:name="_GoBack"/>
      <w:r>
        <w:rPr>
          <w:rFonts w:hint="eastAsia" w:ascii="方正小标宋简体" w:hAnsi="仿宋" w:eastAsia="方正小标宋简体" w:cs="仿宋"/>
          <w:color w:val="auto"/>
          <w:sz w:val="44"/>
          <w:szCs w:val="44"/>
        </w:rPr>
        <w:t>关于部分检验项目的说明</w:t>
      </w:r>
    </w:p>
    <w:bookmarkEnd w:id="0"/>
    <w:p>
      <w:pPr>
        <w:numPr>
          <w:ilvl w:val="0"/>
          <w:numId w:val="1"/>
        </w:numPr>
        <w:shd w:val="clear" w:color="auto" w:fill="auto"/>
        <w:spacing w:line="360" w:lineRule="auto"/>
        <w:rPr>
          <w:rFonts w:hint="eastAsia" w:ascii="黑体" w:hAnsi="黑体" w:eastAsia="黑体"/>
          <w:bCs/>
          <w:color w:val="auto"/>
          <w:sz w:val="32"/>
          <w:szCs w:val="32"/>
          <w:lang w:val="en-US" w:eastAsia="zh-CN"/>
        </w:rPr>
      </w:pPr>
      <w:r>
        <w:rPr>
          <w:rFonts w:hint="eastAsia" w:ascii="黑体" w:hAnsi="黑体" w:eastAsia="黑体"/>
          <w:bCs/>
          <w:color w:val="auto"/>
          <w:sz w:val="32"/>
          <w:szCs w:val="32"/>
          <w:lang w:val="en-US" w:eastAsia="zh-CN"/>
        </w:rPr>
        <w:t>二氧化硫残留量</w:t>
      </w:r>
    </w:p>
    <w:p>
      <w:pPr>
        <w:numPr>
          <w:numId w:val="0"/>
        </w:numPr>
        <w:shd w:val="clear" w:color="auto" w:fill="auto"/>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氧化硫（以及焦亚硫酸钾、亚硫酸钠等添加剂）对食品有漂白、防腐和抗氧化作用，是食品加工中常用的漂白剂和防腐剂，使用后均产生二氧化硫残留。摄入少量二氧化硫，可在人体内经酶转化后由尿液排出体外，一般不会对人体健康造成不良影响，但如果长期过量摄入二氧化硫，可能会引起呕吐、腹泻、过敏等症状。GB 2760</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2014《食品安全国家标准 食品添加剂使用标准》中规定，</w:t>
      </w:r>
      <w:r>
        <w:rPr>
          <w:rFonts w:hint="eastAsia" w:ascii="仿宋" w:hAnsi="仿宋" w:eastAsia="仿宋" w:cs="仿宋"/>
          <w:color w:val="auto"/>
          <w:sz w:val="32"/>
          <w:szCs w:val="32"/>
          <w:lang w:eastAsia="zh-CN"/>
        </w:rPr>
        <w:t>干制蔬菜</w:t>
      </w:r>
      <w:r>
        <w:rPr>
          <w:rFonts w:hint="eastAsia" w:ascii="仿宋" w:hAnsi="仿宋" w:eastAsia="仿宋" w:cs="仿宋"/>
          <w:color w:val="auto"/>
          <w:sz w:val="32"/>
          <w:szCs w:val="32"/>
        </w:rPr>
        <w:t>中二氧化硫残留量不得超过</w:t>
      </w:r>
      <w:r>
        <w:rPr>
          <w:rFonts w:hint="eastAsia" w:ascii="仿宋" w:hAnsi="仿宋" w:eastAsia="仿宋" w:cs="仿宋"/>
          <w:color w:val="auto"/>
          <w:sz w:val="32"/>
          <w:szCs w:val="32"/>
          <w:lang w:val="en-US" w:eastAsia="zh-CN"/>
        </w:rPr>
        <w:t>0.2</w:t>
      </w:r>
      <w:r>
        <w:rPr>
          <w:rFonts w:hint="eastAsia" w:ascii="仿宋" w:hAnsi="仿宋" w:eastAsia="仿宋" w:cs="仿宋"/>
          <w:color w:val="auto"/>
          <w:sz w:val="32"/>
          <w:szCs w:val="32"/>
        </w:rPr>
        <w:t>g/kg。</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干制蔬菜</w:t>
      </w:r>
      <w:r>
        <w:rPr>
          <w:rFonts w:hint="eastAsia" w:ascii="仿宋" w:hAnsi="仿宋" w:eastAsia="仿宋" w:cs="仿宋"/>
          <w:color w:val="auto"/>
          <w:sz w:val="32"/>
          <w:szCs w:val="32"/>
        </w:rPr>
        <w:t>中二氧化硫残留量超标的原因，可能是生产企业为了改善</w:t>
      </w:r>
      <w:r>
        <w:rPr>
          <w:rFonts w:hint="eastAsia" w:ascii="仿宋" w:hAnsi="仿宋" w:eastAsia="仿宋" w:cs="仿宋"/>
          <w:color w:val="auto"/>
          <w:sz w:val="32"/>
          <w:szCs w:val="32"/>
          <w:lang w:eastAsia="zh-CN"/>
        </w:rPr>
        <w:t>产品</w:t>
      </w:r>
      <w:r>
        <w:rPr>
          <w:rFonts w:hint="eastAsia" w:ascii="仿宋" w:hAnsi="仿宋" w:eastAsia="仿宋" w:cs="仿宋"/>
          <w:color w:val="auto"/>
          <w:sz w:val="32"/>
          <w:szCs w:val="32"/>
        </w:rPr>
        <w:t>的色泽，从而超量使用二氧化硫；也有可能是使用时不计量或计量不准确</w:t>
      </w:r>
      <w:r>
        <w:rPr>
          <w:rFonts w:hint="eastAsia" w:ascii="仿宋" w:hAnsi="仿宋" w:eastAsia="仿宋" w:cs="仿宋"/>
          <w:color w:val="auto"/>
          <w:sz w:val="32"/>
          <w:szCs w:val="32"/>
          <w:lang w:eastAsia="zh-CN"/>
        </w:rPr>
        <w:t>造成</w:t>
      </w:r>
      <w:r>
        <w:rPr>
          <w:rFonts w:hint="eastAsia" w:ascii="仿宋" w:hAnsi="仿宋" w:eastAsia="仿宋" w:cs="仿宋"/>
          <w:color w:val="auto"/>
          <w:sz w:val="32"/>
          <w:szCs w:val="32"/>
        </w:rPr>
        <w:t>。</w:t>
      </w:r>
    </w:p>
    <w:p>
      <w:pPr>
        <w:numPr>
          <w:ilvl w:val="0"/>
          <w:numId w:val="2"/>
        </w:numPr>
        <w:shd w:val="clear" w:color="auto" w:fill="auto"/>
        <w:spacing w:line="360" w:lineRule="auto"/>
        <w:rPr>
          <w:rFonts w:hint="eastAsia" w:ascii="黑体" w:hAnsi="黑体" w:eastAsia="黑体"/>
          <w:bCs/>
          <w:color w:val="auto"/>
          <w:sz w:val="32"/>
          <w:szCs w:val="32"/>
          <w:lang w:val="en-US" w:eastAsia="zh-CN"/>
        </w:rPr>
      </w:pPr>
      <w:r>
        <w:rPr>
          <w:rFonts w:hint="eastAsia" w:ascii="黑体" w:hAnsi="黑体" w:eastAsia="黑体"/>
          <w:bCs/>
          <w:color w:val="auto"/>
          <w:sz w:val="32"/>
          <w:szCs w:val="32"/>
          <w:lang w:val="en-US" w:eastAsia="zh-CN"/>
        </w:rPr>
        <w:t>菌落总数</w:t>
      </w:r>
    </w:p>
    <w:p>
      <w:pPr>
        <w:numPr>
          <w:numId w:val="0"/>
        </w:numPr>
        <w:shd w:val="clear" w:color="auto" w:fill="auto"/>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菌落总数是指示性微生物指标，并非致病菌指标。其卫生学意义主要是：一是作为食品被微生物污染程度，即清洁状态的标志，反映食品在生产过程中的卫生状况；二是预测食品耐保藏性。一般来讲，食品中菌落总数数量越多，食品腐败变质的速度就越快。如果食品的菌落总数严重超标，将会破坏食品的营养成分，使食品失去食用价值；还会加速食品的腐败变质，可能危害人体健康。 </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菌落总数超标说明生产经营企业可能未按要求严格控制生产加工过程的卫生条件，或者包装容器清洗消毒不到位；还有可能与产品包装密封不严，储运条件控制不当等有关。</w:t>
      </w:r>
    </w:p>
    <w:p>
      <w:pPr>
        <w:numPr>
          <w:ilvl w:val="0"/>
          <w:numId w:val="2"/>
        </w:numPr>
        <w:adjustRightInd w:val="0"/>
        <w:snapToGrid w:val="0"/>
        <w:spacing w:line="360" w:lineRule="auto"/>
        <w:ind w:left="0" w:leftChars="0" w:firstLine="0" w:firstLineChars="0"/>
        <w:jc w:val="left"/>
        <w:rPr>
          <w:rFonts w:hint="eastAsia" w:ascii="黑体" w:hAnsi="黑体" w:eastAsia="黑体"/>
          <w:bCs/>
          <w:color w:val="auto"/>
          <w:sz w:val="32"/>
          <w:szCs w:val="32"/>
          <w:lang w:val="en-US" w:eastAsia="zh-CN"/>
        </w:rPr>
      </w:pPr>
      <w:r>
        <w:rPr>
          <w:rFonts w:hint="eastAsia" w:ascii="黑体" w:hAnsi="黑体" w:eastAsia="黑体"/>
          <w:bCs/>
          <w:color w:val="auto"/>
          <w:sz w:val="32"/>
          <w:szCs w:val="32"/>
          <w:lang w:val="en-US" w:eastAsia="zh-CN"/>
        </w:rPr>
        <w:t>大肠菌群</w:t>
      </w:r>
    </w:p>
    <w:p>
      <w:pPr>
        <w:numPr>
          <w:numId w:val="0"/>
        </w:numPr>
        <w:adjustRightInd w:val="0"/>
        <w:snapToGrid w:val="0"/>
        <w:spacing w:line="360" w:lineRule="auto"/>
        <w:ind w:leftChars="0"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大肠菌群是国内外常用的指示性指标之一。其卫生学意义：一是作为食品受到人与温血动物粪便污染的指示菌；二是作为肠道致病菌污染食品的指示菌，提示食品被致病菌（如沙门氏菌、志贺氏菌、致泻大肠埃希氏菌等）污染的可能性较大。食品中大肠菌群不合格，说明食品存在卫生质量缺陷，对人体健康具有潜在危害。大肠菌群超标可能由于产品的加工原料、包装材料受污染，或在生产过程中产品受人员、工器具等生产设备、环境的污染，有加热处理工艺的产品加热不彻底而导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E8B37A"/>
    <w:multiLevelType w:val="singleLevel"/>
    <w:tmpl w:val="F8E8B37A"/>
    <w:lvl w:ilvl="0" w:tentative="0">
      <w:start w:val="1"/>
      <w:numFmt w:val="chineseCounting"/>
      <w:suff w:val="nothing"/>
      <w:lvlText w:val="%1、"/>
      <w:lvlJc w:val="left"/>
      <w:rPr>
        <w:rFonts w:hint="eastAsia"/>
      </w:rPr>
    </w:lvl>
  </w:abstractNum>
  <w:abstractNum w:abstractNumId="1">
    <w:nsid w:val="615CC3B6"/>
    <w:multiLevelType w:val="singleLevel"/>
    <w:tmpl w:val="615CC3B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B4103"/>
    <w:rsid w:val="7F2B4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hint="eastAsia" w:ascii="Calibri" w:hAnsi="Calibri" w:eastAsia="宋体" w:cs="Times New Roman"/>
      <w:kern w:val="2"/>
      <w:sz w:val="21"/>
      <w:lang w:val="en-US" w:eastAsia="zh-CN"/>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仿宋"/>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区市场监管局</Company>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2023-10-11T09:19:00Z</dcterms:created>
  <dc:creator>张宇筱</dc:creator>
  <cp:lastModifiedBy>张宇筱</cp:lastModifiedBy>
  <dcterms:modified xsi:type="dcterms:W3CDTF">2023-10-11T09:23:41Z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