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white"/>
          <w:lang w:val="en-US" w:eastAsia="zh-CN"/>
        </w:rPr>
      </w:pPr>
      <w:bookmarkStart w:id="0" w:name="_Toc403491571"/>
      <w:bookmarkStart w:id="1" w:name="_Toc401575155"/>
      <w:r>
        <w:rPr>
          <w:rFonts w:hint="eastAsia" w:ascii="黑体" w:hAnsi="黑体" w:eastAsia="黑体" w:cs="黑体"/>
          <w:b w:val="0"/>
          <w:bCs/>
          <w:sz w:val="32"/>
          <w:szCs w:val="32"/>
          <w:highlight w:val="whit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white"/>
          <w:lang w:val="en-US" w:eastAsia="zh-CN"/>
        </w:rPr>
        <w:t>5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whit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whit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white"/>
        </w:rPr>
        <w:t>大源街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white"/>
          <w:lang w:val="en-US" w:eastAsia="zh-CN"/>
        </w:rPr>
        <w:t>森林防灭火专业设施装备采购项目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white"/>
          <w:lang w:val="en-US" w:eastAsia="zh-CN"/>
        </w:rPr>
        <w:t>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white"/>
          <w:lang w:val="en-US" w:eastAsia="zh-CN"/>
        </w:rPr>
      </w:pPr>
    </w:p>
    <w:tbl>
      <w:tblPr>
        <w:tblStyle w:val="7"/>
        <w:tblW w:w="125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744"/>
        <w:gridCol w:w="8460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  分  细  则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单项分数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项目组织方案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项目组织方案完整，且合理,10分；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项目组织方案完整得7-4分；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项目组织方案不完整得3-0分。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比选人针对本项目提供售前、售中、售后服务，且服务保证措施得当；能够提供快速、便捷、持续的技术支持，保障项目供货响应时间和售后维护，提供本地化服务；有完整的售后服务计划，人员分工明确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售后服务点与安装点的距离等等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。根据比选人提供的售后方案酌情打分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方案设计内容完整、科学合理的计10分；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方案较完整、内容较科学合理的计6分；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方案欠完整、内容欠科学合理的计2分；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其他不计分。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项目经验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投标人每提供一个自2018年以来经招标中心中标类似项目案例得2分，本项最高得8分。（需提供合同和验收报告复印件，原件备查）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资质证书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1、比选人具有有效期内ISO9001《质量管理体系认证证书》；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2、比选人具有有效期内ISO45001《职业健康安全管理体系认证证书》；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3、比选人具有有效期内ISO24001《环境管理体系认证书》。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须提供相关证书复印件加盖投标人公章；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4、比选人具有有效期内售后服务认证：投标人具有有效的售后服务认证证书（依据国家标准《商品售后服务评价体系》GB/T27922-2011）须提供相关证书复印件加盖投标人公章；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全部提供得12分；少1份扣3分。扣完为止。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价格评分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通过初步审查的投标人，将评委会校核后的各投标总价定义为评标价格。取各评标价格的平均价的100%作为评标基准价格；等于或低于基准价格的投标报价定为100分，高于基准价格的投标报价则按其比例，每高于1％减2分，如此类推，算出所有投标人的价格评分。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</w:tbl>
    <w:p>
      <w:pPr>
        <w:rPr>
          <w:rFonts w:hint="eastAsia" w:cs="宋体"/>
          <w:b/>
          <w:bCs/>
          <w:color w:val="000000"/>
          <w:sz w:val="28"/>
          <w:szCs w:val="28"/>
        </w:rPr>
      </w:pPr>
    </w:p>
    <w:p>
      <w:pPr>
        <w:rPr>
          <w:rFonts w:hint="eastAsia" w:cs="宋体"/>
          <w:b/>
          <w:bCs/>
          <w:color w:val="000000"/>
          <w:sz w:val="28"/>
          <w:szCs w:val="28"/>
        </w:rPr>
      </w:pPr>
    </w:p>
    <w:p>
      <w:pPr>
        <w:spacing w:line="244" w:lineRule="auto"/>
        <w:ind w:right="123"/>
        <w:jc w:val="right"/>
        <w:rPr>
          <w:rFonts w:hint="eastAsia" w:ascii="宋体" w:hAnsi="宋体" w:cs="宋体"/>
          <w:color w:val="000000"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2"/>
          <w:lang w:val="en-US" w:eastAsia="zh-CN"/>
        </w:rPr>
        <w:t>广州市白云区人民政府大源街道办事处</w:t>
      </w:r>
    </w:p>
    <w:p>
      <w:pPr>
        <w:spacing w:line="244" w:lineRule="auto"/>
        <w:ind w:right="123"/>
        <w:jc w:val="right"/>
        <w:rPr>
          <w:rFonts w:hint="eastAsia" w:ascii="宋体" w:hAnsi="宋体" w:cs="宋体"/>
          <w:color w:val="000000"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2"/>
          <w:lang w:val="en-US" w:eastAsia="zh-CN"/>
        </w:rPr>
        <w:t>2023年10月23日</w:t>
      </w:r>
    </w:p>
    <w:p>
      <w:pPr>
        <w:spacing w:line="244" w:lineRule="auto"/>
        <w:ind w:right="123"/>
        <w:jc w:val="left"/>
        <w:rPr>
          <w:rFonts w:hint="eastAsia" w:ascii="宋体" w:hAnsi="宋体" w:cs="宋体"/>
          <w:color w:val="000000"/>
          <w:kern w:val="0"/>
          <w:sz w:val="24"/>
          <w:szCs w:val="22"/>
        </w:rPr>
      </w:pPr>
    </w:p>
    <w:p/>
    <w:sectPr>
      <w:footerReference r:id="rId3" w:type="default"/>
      <w:footerReference r:id="rId4" w:type="even"/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83638"/>
    <w:multiLevelType w:val="multilevel"/>
    <w:tmpl w:val="61A83638"/>
    <w:lvl w:ilvl="0" w:tentative="0">
      <w:start w:val="1"/>
      <w:numFmt w:val="chineseCountingThousand"/>
      <w:pStyle w:val="2"/>
      <w:lvlText w:val="%1."/>
      <w:lvlJc w:val="left"/>
      <w:pPr>
        <w:ind w:left="0" w:firstLine="0"/>
      </w:pPr>
    </w:lvl>
    <w:lvl w:ilvl="1" w:tentative="0">
      <w:start w:val="1"/>
      <w:numFmt w:val="decimal"/>
      <w:isLgl/>
      <w:lvlText w:val="%1.%2"/>
      <w:lvlJc w:val="left"/>
      <w:pPr>
        <w:ind w:left="0" w:firstLine="0"/>
      </w:pPr>
    </w:lvl>
    <w:lvl w:ilvl="2" w:tentative="0">
      <w:start w:val="1"/>
      <w:numFmt w:val="decimal"/>
      <w:isLgl/>
      <w:lvlText w:val="%1.%2.%3"/>
      <w:lvlJc w:val="left"/>
      <w:pPr>
        <w:ind w:left="0" w:firstLine="0"/>
      </w:pPr>
    </w:lvl>
    <w:lvl w:ilvl="3" w:tentative="0">
      <w:start w:val="1"/>
      <w:numFmt w:val="decimal"/>
      <w:isLgl/>
      <w:lvlText w:val="%1.%2.%3.%4"/>
      <w:lvlJc w:val="left"/>
      <w:pPr>
        <w:ind w:left="0" w:firstLine="0"/>
      </w:pPr>
    </w:lvl>
    <w:lvl w:ilvl="4" w:tentative="0">
      <w:start w:val="1"/>
      <w:numFmt w:val="decimal"/>
      <w:isLgl/>
      <w:lvlText w:val="%1.%2.%3.%4.%5"/>
      <w:lvlJc w:val="left"/>
      <w:pPr>
        <w:ind w:left="0" w:firstLine="0"/>
      </w:pPr>
    </w:lvl>
    <w:lvl w:ilvl="5" w:tentative="0">
      <w:start w:val="1"/>
      <w:numFmt w:val="decimal"/>
      <w:lvlText w:val="%1.%2.%3.%4.%5.%6"/>
      <w:lvlJc w:val="left"/>
      <w:pPr>
        <w:ind w:left="0" w:firstLine="0"/>
      </w:pPr>
    </w:lvl>
    <w:lvl w:ilvl="6" w:tentative="0">
      <w:start w:val="1"/>
      <w:numFmt w:val="decimal"/>
      <w:lvlText w:val="%1.%2.%3.%4.%5.%6.%7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ind w:left="0" w:firstLine="0"/>
      </w:pPr>
    </w:lvl>
    <w:lvl w:ilvl="8" w:tentative="0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MGU5NWVhNjI0NTdhY2E1NTVkODRjNTFhNTE0YzMifQ=="/>
  </w:docVars>
  <w:rsids>
    <w:rsidRoot w:val="139F7AA4"/>
    <w:rsid w:val="02AE1888"/>
    <w:rsid w:val="139F7AA4"/>
    <w:rsid w:val="3B122626"/>
    <w:rsid w:val="435B6928"/>
    <w:rsid w:val="44A374D5"/>
    <w:rsid w:val="57881ACD"/>
    <w:rsid w:val="75DA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" w:after="10" w:line="480" w:lineRule="auto"/>
      <w:outlineLvl w:val="0"/>
    </w:pPr>
    <w:rPr>
      <w:rFonts w:ascii="黑体" w:hAnsi="黑体" w:eastAsia="黑体" w:cs="宋体"/>
      <w:b/>
      <w:bCs/>
      <w:kern w:val="44"/>
      <w:sz w:val="36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2021-05-03T12:19:00Z</dcterms:created>
  <dc:creator>liu</dc:creator>
  <cp:lastModifiedBy>大源街道办事处</cp:lastModifiedBy>
  <dcterms:modified xsi:type="dcterms:W3CDTF">2023-10-23T09:07:54Z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3E792A02678D47B2A13DC7125F286641</vt:lpwstr>
  </property>
</Properties>
</file>