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604" w:type="dxa"/>
        <w:tblInd w:w="-604" w:type="dxa"/>
        <w:tblLayout w:type="fixed"/>
        <w:tblCellMar>
          <w:top w:w="0" w:type="dxa"/>
          <w:left w:w="108" w:type="dxa"/>
          <w:bottom w:w="0" w:type="dxa"/>
          <w:right w:w="108" w:type="dxa"/>
        </w:tblCellMar>
      </w:tblPr>
      <w:tblGrid>
        <w:gridCol w:w="915"/>
        <w:gridCol w:w="2491"/>
        <w:gridCol w:w="1734"/>
        <w:gridCol w:w="1668"/>
        <w:gridCol w:w="6302"/>
        <w:gridCol w:w="1494"/>
      </w:tblGrid>
      <w:tr>
        <w:tblPrEx>
          <w:tblCellMar>
            <w:top w:w="0" w:type="dxa"/>
            <w:left w:w="108" w:type="dxa"/>
            <w:bottom w:w="0" w:type="dxa"/>
            <w:right w:w="108" w:type="dxa"/>
          </w:tblCellMar>
        </w:tblPrEx>
        <w:trPr>
          <w:trHeight w:val="660" w:hRule="atLeast"/>
        </w:trPr>
        <w:tc>
          <w:tcPr>
            <w:tcW w:w="14604" w:type="dxa"/>
            <w:gridSpan w:val="6"/>
            <w:tcBorders>
              <w:top w:val="nil"/>
              <w:left w:val="nil"/>
              <w:bottom w:val="nil"/>
              <w:right w:val="nil"/>
            </w:tcBorders>
            <w:noWrap/>
            <w:vAlign w:val="center"/>
          </w:tcPr>
          <w:p>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line="540" w:lineRule="exact"/>
              <w:jc w:val="center"/>
              <w:rPr>
                <w:rFonts w:hint="default" w:ascii="Times New Roman" w:hAnsi="Times New Roman" w:cs="Times New Roman"/>
                <w:lang w:val="en-US"/>
              </w:rPr>
            </w:pPr>
            <w:r>
              <w:rPr>
                <w:rFonts w:hint="default" w:ascii="Times New Roman" w:hAnsi="Times New Roman" w:eastAsia="方正小标宋简体" w:cs="Times New Roman"/>
                <w:sz w:val="32"/>
                <w:szCs w:val="32"/>
                <w:lang w:val="en-US" w:eastAsia="zh-CN"/>
              </w:rPr>
              <w:t>2023年</w:t>
            </w:r>
            <w:r>
              <w:rPr>
                <w:rFonts w:hint="default" w:ascii="Times New Roman" w:hAnsi="Times New Roman" w:eastAsia="方正小标宋简体" w:cs="Times New Roman"/>
                <w:sz w:val="32"/>
                <w:szCs w:val="32"/>
                <w:lang w:eastAsia="zh-CN"/>
              </w:rPr>
              <w:t>白云区养殖池塘升级改造</w:t>
            </w:r>
            <w:r>
              <w:rPr>
                <w:rFonts w:hint="default" w:ascii="Times New Roman" w:hAnsi="Times New Roman" w:eastAsia="方正小标宋简体" w:cs="Times New Roman"/>
                <w:sz w:val="32"/>
                <w:szCs w:val="32"/>
                <w:lang w:val="en-US" w:eastAsia="zh-CN"/>
              </w:rPr>
              <w:t>项目情况</w:t>
            </w:r>
          </w:p>
        </w:tc>
      </w:tr>
      <w:tr>
        <w:tblPrEx>
          <w:tblCellMar>
            <w:top w:w="0" w:type="dxa"/>
            <w:left w:w="108" w:type="dxa"/>
            <w:bottom w:w="0" w:type="dxa"/>
            <w:right w:w="108" w:type="dxa"/>
          </w:tblCellMar>
        </w:tblPrEx>
        <w:trPr>
          <w:trHeight w:val="1117"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2491" w:type="dxa"/>
            <w:tcBorders>
              <w:top w:val="single" w:color="auto" w:sz="4" w:space="0"/>
              <w:left w:val="nil"/>
              <w:bottom w:val="single" w:color="auto" w:sz="4" w:space="0"/>
              <w:right w:val="single" w:color="auto" w:sz="4" w:space="0"/>
            </w:tcBorders>
            <w:noWrap w:val="0"/>
            <w:vAlign w:val="center"/>
          </w:tcPr>
          <w:p>
            <w:pPr>
              <w:spacing w:line="540" w:lineRule="exact"/>
              <w:ind w:left="-147" w:leftChars="-70" w:firstLine="43" w:firstLineChars="18"/>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1734" w:type="dxa"/>
            <w:tcBorders>
              <w:top w:val="single" w:color="auto" w:sz="4" w:space="0"/>
              <w:left w:val="nil"/>
              <w:bottom w:val="single" w:color="auto" w:sz="4" w:space="0"/>
              <w:right w:val="single" w:color="auto" w:sz="4" w:space="0"/>
            </w:tcBorders>
            <w:noWrap w:val="0"/>
            <w:vAlign w:val="center"/>
          </w:tcPr>
          <w:p>
            <w:pPr>
              <w:rPr>
                <w:rFonts w:hint="default" w:asciiTheme="minorEastAsia" w:hAnsiTheme="minorEastAsia" w:eastAsiaTheme="minorEastAsia" w:cstheme="minorEastAsia"/>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heme="minorEastAsia" w:hAnsiTheme="minorEastAsia" w:eastAsiaTheme="minorEastAsia" w:cstheme="minorEastAsia"/>
                <w:sz w:val="21"/>
                <w:szCs w:val="21"/>
                <w:lang w:val="en-US" w:eastAsia="zh-CN"/>
              </w:rPr>
            </w:pPr>
            <w:r>
              <w:rPr>
                <w:rFonts w:hint="eastAsia" w:ascii="宋体" w:hAnsi="宋体" w:eastAsia="宋体" w:cs="宋体"/>
                <w:b w:val="0"/>
                <w:bCs w:val="0"/>
                <w:sz w:val="24"/>
                <w:szCs w:val="24"/>
                <w:lang w:val="en-US" w:eastAsia="zh-CN"/>
              </w:rPr>
              <w:t>项目承担单位</w:t>
            </w:r>
          </w:p>
          <w:p>
            <w:pPr>
              <w:spacing w:line="540" w:lineRule="exact"/>
              <w:jc w:val="center"/>
              <w:rPr>
                <w:rFonts w:hint="eastAsia" w:ascii="宋体" w:hAnsi="宋体" w:eastAsia="宋体" w:cs="宋体"/>
                <w:b w:val="0"/>
                <w:bCs w:val="0"/>
                <w:sz w:val="24"/>
                <w:szCs w:val="24"/>
              </w:rPr>
            </w:pPr>
          </w:p>
        </w:tc>
        <w:tc>
          <w:tcPr>
            <w:tcW w:w="1668" w:type="dxa"/>
            <w:tcBorders>
              <w:top w:val="single" w:color="auto" w:sz="4" w:space="0"/>
              <w:left w:val="nil"/>
              <w:bottom w:val="single" w:color="auto" w:sz="4" w:space="0"/>
              <w:right w:val="single" w:color="auto" w:sz="4" w:space="0"/>
            </w:tcBorders>
            <w:noWrap w:val="0"/>
            <w:vAlign w:val="center"/>
          </w:tcPr>
          <w:p>
            <w:pPr>
              <w:spacing w:line="540" w:lineRule="exact"/>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项目</w:t>
            </w:r>
            <w:r>
              <w:rPr>
                <w:rFonts w:hint="eastAsia" w:ascii="宋体" w:hAnsi="宋体" w:eastAsia="宋体" w:cs="宋体"/>
                <w:b w:val="0"/>
                <w:bCs w:val="0"/>
                <w:sz w:val="24"/>
                <w:szCs w:val="24"/>
                <w:lang w:val="en-US" w:eastAsia="zh-CN"/>
              </w:rPr>
              <w:t>实施地址</w:t>
            </w:r>
          </w:p>
        </w:tc>
        <w:tc>
          <w:tcPr>
            <w:tcW w:w="6302" w:type="dxa"/>
            <w:tcBorders>
              <w:top w:val="single" w:color="auto" w:sz="4" w:space="0"/>
              <w:left w:val="nil"/>
              <w:bottom w:val="single" w:color="auto" w:sz="4" w:space="0"/>
              <w:right w:val="single" w:color="auto" w:sz="4" w:space="0"/>
            </w:tcBorders>
            <w:noWrap w:val="0"/>
            <w:vAlign w:val="center"/>
          </w:tcPr>
          <w:p>
            <w:pPr>
              <w:spacing w:line="540" w:lineRule="exact"/>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项目</w:t>
            </w:r>
            <w:r>
              <w:rPr>
                <w:rFonts w:hint="eastAsia" w:ascii="宋体" w:hAnsi="宋体" w:eastAsia="宋体" w:cs="宋体"/>
                <w:b w:val="0"/>
                <w:bCs w:val="0"/>
                <w:sz w:val="24"/>
                <w:szCs w:val="24"/>
                <w:lang w:val="en-US" w:eastAsia="zh-CN"/>
              </w:rPr>
              <w:t>申报内容</w:t>
            </w:r>
          </w:p>
        </w:tc>
        <w:tc>
          <w:tcPr>
            <w:tcW w:w="14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拟安排</w:t>
            </w:r>
            <w:r>
              <w:rPr>
                <w:rFonts w:hint="eastAsia" w:ascii="宋体" w:hAnsi="宋体" w:eastAsia="宋体" w:cs="宋体"/>
                <w:b w:val="0"/>
                <w:bCs w:val="0"/>
                <w:sz w:val="24"/>
                <w:szCs w:val="24"/>
              </w:rPr>
              <w:t>财政补助资金</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sz w:val="21"/>
                <w:szCs w:val="21"/>
                <w:lang w:val="en-US" w:eastAsia="zh-CN"/>
              </w:rPr>
            </w:pPr>
            <w:r>
              <w:rPr>
                <w:rFonts w:hint="eastAsia" w:ascii="宋体" w:hAnsi="宋体" w:eastAsia="宋体" w:cs="宋体"/>
                <w:b w:val="0"/>
                <w:bCs w:val="0"/>
                <w:sz w:val="24"/>
                <w:szCs w:val="24"/>
              </w:rPr>
              <w:t>(万元)</w:t>
            </w:r>
          </w:p>
          <w:p>
            <w:pPr>
              <w:spacing w:line="240" w:lineRule="auto"/>
              <w:jc w:val="center"/>
              <w:rPr>
                <w:rFonts w:hint="eastAsia" w:ascii="宋体" w:hAnsi="宋体" w:eastAsia="宋体" w:cs="宋体"/>
                <w:b w:val="0"/>
                <w:bCs w:val="0"/>
                <w:sz w:val="24"/>
                <w:szCs w:val="24"/>
              </w:rPr>
            </w:pPr>
          </w:p>
        </w:tc>
      </w:tr>
      <w:tr>
        <w:tblPrEx>
          <w:tblCellMar>
            <w:top w:w="0" w:type="dxa"/>
            <w:left w:w="108" w:type="dxa"/>
            <w:bottom w:w="0" w:type="dxa"/>
            <w:right w:w="108" w:type="dxa"/>
          </w:tblCellMar>
        </w:tblPrEx>
        <w:trPr>
          <w:trHeight w:val="965"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center"/>
              <w:textAlignment w:val="auto"/>
              <w:rPr>
                <w:rFonts w:hint="default" w:ascii="Times New Roman" w:hAnsi="Times New Roman" w:cs="Times New Roman" w:eastAsiaTheme="minorEastAsia"/>
                <w:spacing w:val="-17"/>
                <w:sz w:val="24"/>
                <w:szCs w:val="24"/>
                <w:lang w:val="en-US" w:eastAsia="zh-CN"/>
              </w:rPr>
            </w:pPr>
            <w:r>
              <w:rPr>
                <w:rFonts w:hint="default" w:ascii="Times New Roman" w:hAnsi="Times New Roman" w:cs="Times New Roman" w:eastAsiaTheme="minorEastAsia"/>
                <w:spacing w:val="-17"/>
                <w:sz w:val="24"/>
                <w:szCs w:val="24"/>
                <w:lang w:val="en-US" w:eastAsia="zh-CN"/>
              </w:rPr>
              <w:t>1</w:t>
            </w:r>
          </w:p>
        </w:tc>
        <w:tc>
          <w:tcPr>
            <w:tcW w:w="24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rPr>
                <w:rFonts w:hint="default" w:ascii="Times New Roman" w:hAnsi="Times New Roman" w:cs="Times New Roman" w:eastAsiaTheme="minorEastAsia"/>
                <w:spacing w:val="-17"/>
                <w:sz w:val="24"/>
                <w:szCs w:val="24"/>
                <w:lang w:eastAsia="zh-CN"/>
              </w:rPr>
            </w:pPr>
            <w:r>
              <w:rPr>
                <w:rFonts w:hint="default" w:ascii="Times New Roman" w:hAnsi="Times New Roman" w:cs="Times New Roman" w:eastAsiaTheme="minorEastAsia"/>
                <w:spacing w:val="-17"/>
                <w:sz w:val="24"/>
                <w:szCs w:val="24"/>
                <w:lang w:eastAsia="zh-CN"/>
              </w:rPr>
              <w:t>广州市锦龙渔业有限公司池塘升级改造</w:t>
            </w:r>
          </w:p>
        </w:tc>
        <w:tc>
          <w:tcPr>
            <w:tcW w:w="17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rPr>
                <w:rFonts w:hint="default" w:ascii="Times New Roman" w:hAnsi="Times New Roman" w:cs="Times New Roman" w:eastAsiaTheme="minorEastAsia"/>
                <w:spacing w:val="-17"/>
                <w:sz w:val="24"/>
                <w:szCs w:val="24"/>
                <w:lang w:eastAsia="zh-CN"/>
              </w:rPr>
            </w:pPr>
            <w:r>
              <w:rPr>
                <w:rFonts w:hint="default" w:ascii="Times New Roman" w:hAnsi="Times New Roman" w:cs="Times New Roman" w:eastAsiaTheme="minorEastAsia"/>
                <w:spacing w:val="-17"/>
                <w:sz w:val="24"/>
                <w:szCs w:val="24"/>
                <w:lang w:eastAsia="zh-CN"/>
              </w:rPr>
              <w:t>广州市锦龙渔业有限公司</w:t>
            </w:r>
          </w:p>
        </w:tc>
        <w:tc>
          <w:tcPr>
            <w:tcW w:w="16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rPr>
                <w:rFonts w:hint="default" w:ascii="Times New Roman" w:hAnsi="Times New Roman" w:cs="Times New Roman" w:eastAsiaTheme="minorEastAsia"/>
                <w:spacing w:val="-17"/>
                <w:sz w:val="24"/>
                <w:szCs w:val="24"/>
                <w:lang w:val="en-US" w:eastAsia="zh-CN"/>
              </w:rPr>
            </w:pPr>
            <w:r>
              <w:rPr>
                <w:rFonts w:hint="default" w:ascii="Times New Roman" w:hAnsi="Times New Roman" w:cs="Times New Roman" w:eastAsiaTheme="minorEastAsia"/>
                <w:spacing w:val="-17"/>
                <w:sz w:val="24"/>
                <w:szCs w:val="24"/>
                <w:lang w:val="en-US" w:eastAsia="zh-CN"/>
              </w:rPr>
              <w:t>广州市白云区江高镇双岗村第十七、十八、十九、二十社土名“企岭”、“官路鱼塘”</w:t>
            </w:r>
          </w:p>
        </w:tc>
        <w:tc>
          <w:tcPr>
            <w:tcW w:w="63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412" w:firstLineChars="200"/>
              <w:textAlignment w:val="auto"/>
              <w:rPr>
                <w:rFonts w:hint="eastAsia" w:ascii="宋体" w:hAnsi="宋体" w:eastAsia="宋体" w:cs="宋体"/>
                <w:spacing w:val="-17"/>
                <w:sz w:val="24"/>
                <w:szCs w:val="24"/>
                <w:lang w:eastAsia="zh-CN"/>
              </w:rPr>
            </w:pPr>
            <w:r>
              <w:rPr>
                <w:rFonts w:hint="eastAsia" w:ascii="宋体" w:hAnsi="宋体" w:eastAsia="宋体" w:cs="宋体"/>
                <w:spacing w:val="-17"/>
                <w:sz w:val="24"/>
                <w:szCs w:val="24"/>
                <w:lang w:eastAsia="zh-CN"/>
              </w:rPr>
              <w:t>该项目养殖场面积 77</w:t>
            </w:r>
            <w:r>
              <w:rPr>
                <w:rFonts w:hint="eastAsia" w:ascii="宋体" w:hAnsi="宋体" w:eastAsia="宋体" w:cs="宋体"/>
                <w:spacing w:val="-17"/>
                <w:sz w:val="24"/>
                <w:szCs w:val="24"/>
                <w:lang w:val="en-US" w:eastAsia="zh-CN"/>
              </w:rPr>
              <w:t>.3</w:t>
            </w:r>
            <w:r>
              <w:rPr>
                <w:rFonts w:hint="eastAsia" w:ascii="宋体" w:hAnsi="宋体" w:eastAsia="宋体" w:cs="宋体"/>
                <w:spacing w:val="-17"/>
                <w:sz w:val="24"/>
                <w:szCs w:val="24"/>
                <w:lang w:eastAsia="zh-CN"/>
              </w:rPr>
              <w:t>亩，计划进行池塘升级改造项目总投资</w:t>
            </w:r>
            <w:r>
              <w:rPr>
                <w:rFonts w:hint="eastAsia" w:ascii="宋体" w:hAnsi="宋体" w:eastAsia="宋体" w:cs="宋体"/>
                <w:spacing w:val="-17"/>
                <w:sz w:val="24"/>
                <w:szCs w:val="24"/>
                <w:lang w:val="en-US" w:eastAsia="zh-CN"/>
              </w:rPr>
              <w:t>52.9</w:t>
            </w:r>
            <w:r>
              <w:rPr>
                <w:rFonts w:hint="eastAsia" w:ascii="宋体" w:hAnsi="宋体" w:eastAsia="宋体" w:cs="宋体"/>
                <w:spacing w:val="-17"/>
                <w:sz w:val="24"/>
                <w:szCs w:val="24"/>
                <w:lang w:eastAsia="zh-CN"/>
              </w:rPr>
              <w:t>万元。</w:t>
            </w:r>
            <w:r>
              <w:rPr>
                <w:rFonts w:hint="eastAsia" w:ascii="宋体" w:hAnsi="宋体" w:eastAsia="宋体" w:cs="宋体"/>
                <w:spacing w:val="-17"/>
                <w:sz w:val="24"/>
                <w:szCs w:val="24"/>
                <w:lang w:val="en-US" w:eastAsia="zh-CN"/>
              </w:rPr>
              <w:t>申请财政补助23.1万元</w:t>
            </w:r>
            <w:r>
              <w:rPr>
                <w:rFonts w:hint="eastAsia" w:ascii="宋体" w:hAnsi="宋体" w:eastAsia="宋体" w:cs="宋体"/>
                <w:spacing w:val="-17"/>
                <w:sz w:val="24"/>
                <w:szCs w:val="24"/>
                <w:lang w:eastAsia="zh-CN"/>
              </w:rPr>
              <w:t>。</w:t>
            </w:r>
            <w:r>
              <w:rPr>
                <w:rFonts w:hint="eastAsia" w:ascii="宋体" w:hAnsi="宋体" w:eastAsia="宋体" w:cs="宋体"/>
                <w:spacing w:val="-17"/>
                <w:sz w:val="24"/>
                <w:szCs w:val="24"/>
                <w:lang w:val="en-US" w:eastAsia="zh-CN"/>
              </w:rPr>
              <w:t>建设环节</w:t>
            </w:r>
            <w:r>
              <w:rPr>
                <w:rFonts w:hint="eastAsia" w:ascii="宋体" w:hAnsi="宋体" w:eastAsia="宋体" w:cs="宋体"/>
                <w:spacing w:val="-17"/>
                <w:sz w:val="24"/>
                <w:szCs w:val="24"/>
                <w:lang w:eastAsia="zh-CN"/>
              </w:rPr>
              <w:t>主要有：</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412" w:firstLineChars="200"/>
              <w:textAlignment w:val="auto"/>
              <w:rPr>
                <w:rFonts w:hint="eastAsia" w:ascii="宋体" w:hAnsi="宋体" w:eastAsia="宋体" w:cs="宋体"/>
                <w:spacing w:val="-17"/>
                <w:sz w:val="24"/>
                <w:szCs w:val="24"/>
                <w:lang w:eastAsia="zh-CN"/>
              </w:rPr>
            </w:pPr>
            <w:r>
              <w:rPr>
                <w:rFonts w:hint="eastAsia" w:ascii="宋体" w:hAnsi="宋体" w:eastAsia="宋体" w:cs="宋体"/>
                <w:spacing w:val="-17"/>
                <w:sz w:val="24"/>
                <w:szCs w:val="24"/>
                <w:lang w:eastAsia="zh-CN"/>
              </w:rPr>
              <w:t>1</w:t>
            </w:r>
            <w:r>
              <w:rPr>
                <w:rFonts w:hint="eastAsia" w:ascii="宋体" w:hAnsi="宋体" w:eastAsia="宋体" w:cs="宋体"/>
                <w:spacing w:val="-17"/>
                <w:sz w:val="24"/>
                <w:szCs w:val="24"/>
                <w:lang w:val="en-US" w:eastAsia="zh-CN"/>
              </w:rPr>
              <w:t>.</w:t>
            </w:r>
            <w:r>
              <w:rPr>
                <w:rFonts w:hint="eastAsia" w:ascii="宋体" w:hAnsi="宋体" w:eastAsia="宋体" w:cs="宋体"/>
                <w:spacing w:val="-17"/>
                <w:sz w:val="24"/>
                <w:szCs w:val="24"/>
                <w:lang w:eastAsia="zh-CN"/>
              </w:rPr>
              <w:t>亲本池塘基砌挡土墙（长 650 米、高 2 米 24）；</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412" w:firstLineChars="200"/>
              <w:textAlignment w:val="auto"/>
              <w:rPr>
                <w:rFonts w:hint="eastAsia" w:ascii="宋体" w:hAnsi="宋体" w:eastAsia="宋体" w:cs="宋体"/>
                <w:spacing w:val="-17"/>
                <w:sz w:val="24"/>
                <w:szCs w:val="24"/>
                <w:lang w:val="en-US" w:eastAsia="zh-CN"/>
              </w:rPr>
            </w:pPr>
            <w:r>
              <w:rPr>
                <w:rFonts w:hint="eastAsia" w:ascii="宋体" w:hAnsi="宋体" w:eastAsia="宋体" w:cs="宋体"/>
                <w:spacing w:val="-17"/>
                <w:sz w:val="24"/>
                <w:szCs w:val="24"/>
                <w:lang w:eastAsia="zh-CN"/>
              </w:rPr>
              <w:t>2</w:t>
            </w:r>
            <w:r>
              <w:rPr>
                <w:rFonts w:hint="eastAsia" w:ascii="宋体" w:hAnsi="宋体" w:eastAsia="宋体" w:cs="宋体"/>
                <w:spacing w:val="-17"/>
                <w:sz w:val="24"/>
                <w:szCs w:val="24"/>
                <w:lang w:val="en-US" w:eastAsia="zh-CN"/>
              </w:rPr>
              <w:t>.</w:t>
            </w:r>
            <w:r>
              <w:rPr>
                <w:rFonts w:hint="eastAsia" w:ascii="宋体" w:hAnsi="宋体" w:eastAsia="宋体" w:cs="宋体"/>
                <w:spacing w:val="-17"/>
                <w:sz w:val="24"/>
                <w:szCs w:val="24"/>
                <w:lang w:eastAsia="zh-CN"/>
              </w:rPr>
              <w:t>池塘供排水系统建设，铺设供水管道</w:t>
            </w:r>
            <w:r>
              <w:rPr>
                <w:rFonts w:hint="eastAsia" w:ascii="宋体" w:hAnsi="宋体" w:eastAsia="宋体" w:cs="宋体"/>
                <w:spacing w:val="-17"/>
                <w:sz w:val="24"/>
                <w:szCs w:val="24"/>
                <w:lang w:val="en-US" w:eastAsia="zh-CN"/>
              </w:rPr>
              <w:t>4</w:t>
            </w:r>
            <w:r>
              <w:rPr>
                <w:rFonts w:hint="eastAsia" w:ascii="宋体" w:hAnsi="宋体" w:eastAsia="宋体" w:cs="宋体"/>
                <w:spacing w:val="-17"/>
                <w:sz w:val="24"/>
                <w:szCs w:val="24"/>
                <w:lang w:eastAsia="zh-CN"/>
              </w:rPr>
              <w:t>30米（PVC160、</w:t>
            </w:r>
            <w:r>
              <w:rPr>
                <w:rFonts w:hint="eastAsia" w:ascii="宋体" w:hAnsi="宋体" w:eastAsia="宋体" w:cs="宋体"/>
                <w:spacing w:val="-17"/>
                <w:sz w:val="24"/>
                <w:szCs w:val="24"/>
                <w:lang w:val="en-US" w:eastAsia="zh-CN"/>
              </w:rPr>
              <w:t>200管</w:t>
            </w:r>
            <w:r>
              <w:rPr>
                <w:rFonts w:hint="eastAsia" w:ascii="宋体" w:hAnsi="宋体" w:eastAsia="宋体" w:cs="宋体"/>
                <w:spacing w:val="-17"/>
                <w:sz w:val="24"/>
                <w:szCs w:val="24"/>
                <w:lang w:eastAsia="zh-CN"/>
              </w:rPr>
              <w:t xml:space="preserve">），分水池 </w:t>
            </w:r>
            <w:r>
              <w:rPr>
                <w:rFonts w:hint="eastAsia" w:ascii="宋体" w:hAnsi="宋体" w:eastAsia="宋体" w:cs="宋体"/>
                <w:spacing w:val="-17"/>
                <w:sz w:val="24"/>
                <w:szCs w:val="24"/>
                <w:lang w:val="en-US" w:eastAsia="zh-CN"/>
              </w:rPr>
              <w:t>8</w:t>
            </w:r>
            <w:r>
              <w:rPr>
                <w:rFonts w:hint="eastAsia" w:ascii="宋体" w:hAnsi="宋体" w:eastAsia="宋体" w:cs="宋体"/>
                <w:spacing w:val="-17"/>
                <w:sz w:val="24"/>
                <w:szCs w:val="24"/>
                <w:lang w:eastAsia="zh-CN"/>
              </w:rPr>
              <w:t xml:space="preserve"> 个、供水泵站（水泵及供电线箱</w:t>
            </w:r>
            <w:r>
              <w:rPr>
                <w:rFonts w:hint="eastAsia" w:ascii="宋体" w:hAnsi="宋体" w:eastAsia="宋体" w:cs="宋体"/>
                <w:spacing w:val="-17"/>
                <w:sz w:val="24"/>
                <w:szCs w:val="24"/>
                <w:lang w:val="en-US" w:eastAsia="zh-CN"/>
              </w:rPr>
              <w:t>2</w:t>
            </w:r>
            <w:r>
              <w:rPr>
                <w:rFonts w:hint="eastAsia" w:ascii="宋体" w:hAnsi="宋体" w:eastAsia="宋体" w:cs="宋体"/>
                <w:spacing w:val="-17"/>
                <w:sz w:val="24"/>
                <w:szCs w:val="24"/>
                <w:lang w:eastAsia="zh-CN"/>
              </w:rPr>
              <w:t>套）；</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412" w:firstLineChars="200"/>
              <w:textAlignment w:val="auto"/>
              <w:rPr>
                <w:rFonts w:hint="eastAsia" w:ascii="宋体" w:hAnsi="宋体" w:eastAsia="宋体" w:cs="宋体"/>
                <w:spacing w:val="-17"/>
                <w:sz w:val="24"/>
                <w:szCs w:val="24"/>
                <w:lang w:eastAsia="zh-CN"/>
              </w:rPr>
            </w:pPr>
            <w:r>
              <w:rPr>
                <w:rFonts w:hint="eastAsia" w:ascii="宋体" w:hAnsi="宋体" w:eastAsia="宋体" w:cs="宋体"/>
                <w:spacing w:val="-17"/>
                <w:sz w:val="24"/>
                <w:szCs w:val="24"/>
                <w:lang w:eastAsia="zh-CN"/>
              </w:rPr>
              <w:t>3</w:t>
            </w:r>
            <w:r>
              <w:rPr>
                <w:rFonts w:hint="eastAsia" w:ascii="宋体" w:hAnsi="宋体" w:eastAsia="宋体" w:cs="宋体"/>
                <w:spacing w:val="-17"/>
                <w:sz w:val="24"/>
                <w:szCs w:val="24"/>
                <w:lang w:val="en-US" w:eastAsia="zh-CN"/>
              </w:rPr>
              <w:t>.</w:t>
            </w:r>
            <w:r>
              <w:rPr>
                <w:rFonts w:hint="eastAsia" w:ascii="宋体" w:hAnsi="宋体" w:eastAsia="宋体" w:cs="宋体"/>
                <w:spacing w:val="-17"/>
                <w:sz w:val="24"/>
                <w:szCs w:val="24"/>
                <w:lang w:eastAsia="zh-CN"/>
              </w:rPr>
              <w:t>尾水处理系统改造，铺设尾水集水管道1</w:t>
            </w:r>
            <w:r>
              <w:rPr>
                <w:rFonts w:hint="eastAsia" w:ascii="宋体" w:hAnsi="宋体" w:eastAsia="宋体" w:cs="宋体"/>
                <w:spacing w:val="-17"/>
                <w:sz w:val="24"/>
                <w:szCs w:val="24"/>
                <w:lang w:val="en-US" w:eastAsia="zh-CN"/>
              </w:rPr>
              <w:t>5</w:t>
            </w:r>
            <w:r>
              <w:rPr>
                <w:rFonts w:hint="eastAsia" w:ascii="宋体" w:hAnsi="宋体" w:eastAsia="宋体" w:cs="宋体"/>
                <w:spacing w:val="-17"/>
                <w:sz w:val="24"/>
                <w:szCs w:val="24"/>
                <w:lang w:eastAsia="zh-CN"/>
              </w:rPr>
              <w:t>0米，一级尾水池扩建，净化水生植物栽种，水处理爆气设备一套等；</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412" w:firstLineChars="200"/>
              <w:textAlignment w:val="auto"/>
              <w:rPr>
                <w:rFonts w:hint="eastAsia" w:ascii="宋体" w:hAnsi="宋体" w:eastAsia="宋体" w:cs="宋体"/>
                <w:spacing w:val="-17"/>
                <w:sz w:val="24"/>
                <w:szCs w:val="24"/>
                <w:lang w:val="en-US" w:eastAsia="zh-CN"/>
              </w:rPr>
            </w:pPr>
            <w:r>
              <w:rPr>
                <w:rFonts w:hint="eastAsia" w:ascii="宋体" w:hAnsi="宋体" w:eastAsia="宋体" w:cs="宋体"/>
                <w:spacing w:val="-17"/>
                <w:sz w:val="24"/>
                <w:szCs w:val="24"/>
                <w:lang w:val="en-US" w:eastAsia="zh-CN"/>
              </w:rPr>
              <w:t>4.配套玻钢鱼苗养殖池（直径6M）及相关配套设备设等；</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412" w:firstLineChars="200"/>
              <w:textAlignment w:val="auto"/>
              <w:rPr>
                <w:rFonts w:hint="eastAsia" w:ascii="宋体" w:hAnsi="宋体" w:eastAsia="宋体" w:cs="宋体"/>
                <w:spacing w:val="-17"/>
                <w:sz w:val="24"/>
                <w:szCs w:val="24"/>
                <w:lang w:eastAsia="zh-CN"/>
              </w:rPr>
            </w:pPr>
            <w:r>
              <w:rPr>
                <w:rFonts w:hint="eastAsia" w:ascii="宋体" w:hAnsi="宋体" w:eastAsia="宋体" w:cs="宋体"/>
                <w:spacing w:val="-17"/>
                <w:sz w:val="24"/>
                <w:szCs w:val="24"/>
                <w:lang w:val="en-US" w:eastAsia="zh-CN"/>
              </w:rPr>
              <w:t>5.</w:t>
            </w:r>
            <w:r>
              <w:rPr>
                <w:rFonts w:hint="eastAsia" w:ascii="宋体" w:hAnsi="宋体" w:eastAsia="宋体" w:cs="宋体"/>
                <w:spacing w:val="-17"/>
                <w:sz w:val="24"/>
                <w:szCs w:val="24"/>
                <w:lang w:eastAsia="zh-CN"/>
              </w:rPr>
              <w:t>安全防护围板安装（长</w:t>
            </w:r>
            <w:r>
              <w:rPr>
                <w:rFonts w:hint="eastAsia" w:ascii="宋体" w:hAnsi="宋体" w:eastAsia="宋体" w:cs="宋体"/>
                <w:spacing w:val="-17"/>
                <w:sz w:val="24"/>
                <w:szCs w:val="24"/>
                <w:lang w:val="en-US" w:eastAsia="zh-CN"/>
              </w:rPr>
              <w:t>2</w:t>
            </w:r>
            <w:r>
              <w:rPr>
                <w:rFonts w:hint="eastAsia" w:ascii="宋体" w:hAnsi="宋体" w:eastAsia="宋体" w:cs="宋体"/>
                <w:spacing w:val="-17"/>
                <w:sz w:val="24"/>
                <w:szCs w:val="24"/>
                <w:lang w:eastAsia="zh-CN"/>
              </w:rPr>
              <w:t>80米、高2米）、基地主通道硬化（长100米、宽4米、厚20cm）。</w:t>
            </w:r>
          </w:p>
        </w:tc>
        <w:tc>
          <w:tcPr>
            <w:tcW w:w="14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12" w:firstLineChars="200"/>
              <w:textAlignment w:val="auto"/>
              <w:rPr>
                <w:rFonts w:hint="default" w:ascii="Times New Roman" w:hAnsi="Times New Roman" w:cs="Times New Roman" w:eastAsiaTheme="minorEastAsia"/>
                <w:spacing w:val="-17"/>
                <w:sz w:val="24"/>
                <w:szCs w:val="24"/>
                <w:lang w:val="en-US" w:eastAsia="zh-CN"/>
              </w:rPr>
            </w:pPr>
            <w:r>
              <w:rPr>
                <w:rFonts w:hint="default" w:ascii="Times New Roman" w:hAnsi="Times New Roman" w:cs="Times New Roman" w:eastAsiaTheme="minorEastAsia"/>
                <w:spacing w:val="-17"/>
                <w:sz w:val="24"/>
                <w:szCs w:val="24"/>
                <w:lang w:val="en-US" w:eastAsia="zh-CN"/>
              </w:rPr>
              <w:t>23.1</w:t>
            </w:r>
          </w:p>
        </w:tc>
      </w:tr>
      <w:tr>
        <w:tblPrEx>
          <w:tblCellMar>
            <w:top w:w="0" w:type="dxa"/>
            <w:left w:w="108" w:type="dxa"/>
            <w:bottom w:w="0" w:type="dxa"/>
            <w:right w:w="108" w:type="dxa"/>
          </w:tblCellMar>
        </w:tblPrEx>
        <w:trPr>
          <w:trHeight w:val="965"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center"/>
              <w:textAlignment w:val="auto"/>
              <w:rPr>
                <w:rFonts w:hint="default" w:ascii="Times New Roman" w:hAnsi="Times New Roman" w:cs="Times New Roman" w:eastAsiaTheme="minorEastAsia"/>
                <w:spacing w:val="-17"/>
                <w:sz w:val="24"/>
                <w:szCs w:val="24"/>
                <w:lang w:val="en-US" w:eastAsia="zh-CN"/>
              </w:rPr>
            </w:pPr>
            <w:r>
              <w:rPr>
                <w:rFonts w:hint="default" w:ascii="Times New Roman" w:hAnsi="Times New Roman" w:cs="Times New Roman" w:eastAsiaTheme="minorEastAsia"/>
                <w:spacing w:val="-17"/>
                <w:sz w:val="24"/>
                <w:szCs w:val="24"/>
                <w:lang w:val="en-US" w:eastAsia="zh-CN"/>
              </w:rPr>
              <w:t>2</w:t>
            </w:r>
          </w:p>
        </w:tc>
        <w:tc>
          <w:tcPr>
            <w:tcW w:w="24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rPr>
                <w:rFonts w:hint="default" w:ascii="Times New Roman" w:hAnsi="Times New Roman" w:cs="Times New Roman" w:eastAsiaTheme="minorEastAsia"/>
                <w:spacing w:val="-17"/>
                <w:sz w:val="24"/>
                <w:szCs w:val="24"/>
                <w:lang w:val="en-US" w:eastAsia="zh-CN"/>
              </w:rPr>
            </w:pPr>
            <w:r>
              <w:rPr>
                <w:rFonts w:hint="default" w:ascii="Times New Roman" w:hAnsi="Times New Roman" w:cs="Times New Roman" w:eastAsiaTheme="minorEastAsia"/>
                <w:spacing w:val="-17"/>
                <w:sz w:val="24"/>
                <w:szCs w:val="24"/>
                <w:lang w:val="en-US" w:eastAsia="zh-CN"/>
              </w:rPr>
              <w:t>广州市白云区耀昌水产繁育场池塘升级改造</w:t>
            </w:r>
          </w:p>
        </w:tc>
        <w:tc>
          <w:tcPr>
            <w:tcW w:w="17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rPr>
                <w:rFonts w:hint="default" w:ascii="Times New Roman" w:hAnsi="Times New Roman" w:cs="Times New Roman" w:eastAsiaTheme="minorEastAsia"/>
                <w:spacing w:val="-17"/>
                <w:sz w:val="24"/>
                <w:szCs w:val="24"/>
                <w:lang w:val="en-US" w:eastAsia="zh-CN"/>
              </w:rPr>
            </w:pPr>
            <w:r>
              <w:rPr>
                <w:rFonts w:hint="default" w:ascii="Times New Roman" w:hAnsi="Times New Roman" w:cs="Times New Roman" w:eastAsiaTheme="minorEastAsia"/>
                <w:spacing w:val="-17"/>
                <w:sz w:val="24"/>
                <w:szCs w:val="24"/>
                <w:lang w:val="en-US" w:eastAsia="zh-CN"/>
              </w:rPr>
              <w:t>广州市白云区耀昌水产繁育场</w:t>
            </w:r>
          </w:p>
        </w:tc>
        <w:tc>
          <w:tcPr>
            <w:tcW w:w="16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rPr>
                <w:rFonts w:hint="default" w:ascii="Times New Roman" w:hAnsi="Times New Roman" w:cs="Times New Roman" w:eastAsiaTheme="minorEastAsia"/>
                <w:spacing w:val="-17"/>
                <w:sz w:val="24"/>
                <w:szCs w:val="24"/>
                <w:lang w:val="en-US" w:eastAsia="zh-CN"/>
              </w:rPr>
            </w:pPr>
            <w:r>
              <w:rPr>
                <w:rFonts w:hint="default" w:ascii="Times New Roman" w:hAnsi="Times New Roman" w:cs="Times New Roman" w:eastAsiaTheme="minorEastAsia"/>
                <w:spacing w:val="-17"/>
                <w:sz w:val="24"/>
                <w:szCs w:val="24"/>
                <w:lang w:val="en-US" w:eastAsia="zh-CN"/>
              </w:rPr>
              <w:t>广州市白云区江高镇大田村土名“往田鱼塘”</w:t>
            </w:r>
          </w:p>
        </w:tc>
        <w:tc>
          <w:tcPr>
            <w:tcW w:w="63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412" w:firstLineChars="200"/>
              <w:textAlignment w:val="auto"/>
              <w:rPr>
                <w:rFonts w:hint="eastAsia" w:ascii="宋体" w:hAnsi="宋体" w:eastAsia="宋体" w:cs="宋体"/>
                <w:spacing w:val="-17"/>
                <w:sz w:val="24"/>
                <w:szCs w:val="24"/>
                <w:lang w:val="en-US" w:eastAsia="zh-CN"/>
              </w:rPr>
            </w:pPr>
            <w:r>
              <w:rPr>
                <w:rFonts w:hint="eastAsia" w:ascii="宋体" w:hAnsi="宋体" w:eastAsia="宋体" w:cs="宋体"/>
                <w:spacing w:val="-17"/>
                <w:sz w:val="24"/>
                <w:szCs w:val="24"/>
                <w:lang w:val="en-US" w:eastAsia="zh-CN"/>
              </w:rPr>
              <w:t>该项目养殖场面积64.8亩，计划进行池塘升级改造，预计投入45万元，申请财政补助19.44万元，建设环节主要有：</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412" w:firstLineChars="200"/>
              <w:textAlignment w:val="auto"/>
              <w:rPr>
                <w:rFonts w:hint="eastAsia" w:ascii="宋体" w:hAnsi="宋体" w:eastAsia="宋体" w:cs="宋体"/>
                <w:spacing w:val="-17"/>
                <w:sz w:val="24"/>
                <w:szCs w:val="24"/>
                <w:lang w:val="en-US" w:eastAsia="zh-CN"/>
              </w:rPr>
            </w:pPr>
            <w:r>
              <w:rPr>
                <w:rFonts w:hint="eastAsia" w:ascii="宋体" w:hAnsi="宋体" w:eastAsia="宋体" w:cs="宋体"/>
                <w:spacing w:val="-17"/>
                <w:sz w:val="24"/>
                <w:szCs w:val="24"/>
                <w:lang w:val="en-US" w:eastAsia="zh-CN"/>
              </w:rPr>
              <w:t>1.塘清淤</w:t>
            </w:r>
            <w:r>
              <w:rPr>
                <w:rFonts w:hint="eastAsia" w:ascii="宋体" w:hAnsi="宋体" w:eastAsia="宋体" w:cs="宋体"/>
                <w:spacing w:val="-17"/>
                <w:sz w:val="24"/>
                <w:szCs w:val="24"/>
                <w:lang w:eastAsia="zh-CN"/>
              </w:rPr>
              <w:t>、</w:t>
            </w:r>
            <w:r>
              <w:rPr>
                <w:rFonts w:hint="eastAsia" w:ascii="宋体" w:hAnsi="宋体" w:eastAsia="宋体" w:cs="宋体"/>
                <w:spacing w:val="-17"/>
                <w:sz w:val="24"/>
                <w:szCs w:val="24"/>
                <w:lang w:val="en-US" w:eastAsia="zh-CN"/>
              </w:rPr>
              <w:t>塘</w:t>
            </w:r>
            <w:r>
              <w:rPr>
                <w:rFonts w:hint="eastAsia" w:ascii="宋体" w:hAnsi="宋体" w:eastAsia="宋体" w:cs="宋体"/>
                <w:spacing w:val="-17"/>
                <w:sz w:val="24"/>
                <w:szCs w:val="24"/>
                <w:lang w:eastAsia="zh-CN"/>
              </w:rPr>
              <w:t>基改造建设</w:t>
            </w:r>
            <w:r>
              <w:rPr>
                <w:rFonts w:hint="eastAsia" w:ascii="宋体" w:hAnsi="宋体" w:eastAsia="宋体" w:cs="宋体"/>
                <w:spacing w:val="-17"/>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412" w:firstLineChars="200"/>
              <w:textAlignment w:val="auto"/>
              <w:rPr>
                <w:rFonts w:hint="eastAsia" w:ascii="宋体" w:hAnsi="宋体" w:eastAsia="宋体" w:cs="宋体"/>
                <w:spacing w:val="-17"/>
                <w:sz w:val="24"/>
                <w:szCs w:val="24"/>
                <w:lang w:val="en-US" w:eastAsia="zh-CN"/>
              </w:rPr>
            </w:pPr>
            <w:r>
              <w:rPr>
                <w:rFonts w:hint="eastAsia" w:ascii="宋体" w:hAnsi="宋体" w:eastAsia="宋体" w:cs="宋体"/>
                <w:spacing w:val="-17"/>
                <w:sz w:val="24"/>
                <w:szCs w:val="24"/>
                <w:lang w:val="en-US" w:eastAsia="zh-CN"/>
              </w:rPr>
              <w:t>2.</w:t>
            </w:r>
            <w:r>
              <w:rPr>
                <w:rFonts w:hint="eastAsia" w:ascii="宋体" w:hAnsi="宋体" w:eastAsia="宋体" w:cs="宋体"/>
                <w:spacing w:val="-17"/>
                <w:sz w:val="24"/>
                <w:szCs w:val="24"/>
                <w:lang w:eastAsia="zh-CN"/>
              </w:rPr>
              <w:t>池塘养殖水处理设施建设</w:t>
            </w:r>
            <w:r>
              <w:rPr>
                <w:rFonts w:hint="eastAsia" w:ascii="宋体" w:hAnsi="宋体" w:eastAsia="宋体" w:cs="宋体"/>
                <w:spacing w:val="-17"/>
                <w:sz w:val="24"/>
                <w:szCs w:val="24"/>
                <w:lang w:val="en-US" w:eastAsia="zh-CN"/>
              </w:rPr>
              <w:t>，面积3亩，分别是沉淀</w:t>
            </w:r>
            <w:r>
              <w:rPr>
                <w:rFonts w:hint="eastAsia" w:ascii="宋体" w:hAnsi="宋体" w:eastAsia="宋体" w:cs="宋体"/>
                <w:spacing w:val="-17"/>
                <w:sz w:val="24"/>
                <w:szCs w:val="24"/>
                <w:lang w:eastAsia="zh-CN"/>
              </w:rPr>
              <w:t>池、曝气池、生物净化池及</w:t>
            </w:r>
            <w:r>
              <w:rPr>
                <w:rFonts w:hint="eastAsia" w:ascii="宋体" w:hAnsi="宋体" w:eastAsia="宋体" w:cs="宋体"/>
                <w:spacing w:val="-17"/>
                <w:sz w:val="24"/>
                <w:szCs w:val="24"/>
                <w:lang w:val="en-US" w:eastAsia="zh-CN"/>
              </w:rPr>
              <w:t>净化过滤装置。</w:t>
            </w:r>
          </w:p>
        </w:tc>
        <w:tc>
          <w:tcPr>
            <w:tcW w:w="14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12" w:firstLineChars="200"/>
              <w:textAlignment w:val="auto"/>
              <w:rPr>
                <w:rFonts w:hint="default" w:ascii="Times New Roman" w:hAnsi="Times New Roman" w:cs="Times New Roman" w:eastAsiaTheme="minorEastAsia"/>
                <w:spacing w:val="-17"/>
                <w:sz w:val="24"/>
                <w:szCs w:val="24"/>
                <w:lang w:val="en-US" w:eastAsia="zh-CN"/>
              </w:rPr>
            </w:pPr>
            <w:r>
              <w:rPr>
                <w:rFonts w:hint="default" w:ascii="Times New Roman" w:hAnsi="Times New Roman" w:cs="Times New Roman" w:eastAsiaTheme="minorEastAsia"/>
                <w:spacing w:val="-17"/>
                <w:sz w:val="24"/>
                <w:szCs w:val="24"/>
                <w:lang w:val="en-US" w:eastAsia="zh-CN"/>
              </w:rPr>
              <w:t>19.44</w:t>
            </w:r>
          </w:p>
        </w:tc>
      </w:tr>
      <w:tr>
        <w:tblPrEx>
          <w:tblCellMar>
            <w:top w:w="0" w:type="dxa"/>
            <w:left w:w="108" w:type="dxa"/>
            <w:bottom w:w="0" w:type="dxa"/>
            <w:right w:w="108" w:type="dxa"/>
          </w:tblCellMar>
        </w:tblPrEx>
        <w:trPr>
          <w:trHeight w:val="965"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center"/>
              <w:textAlignment w:val="auto"/>
              <w:rPr>
                <w:rFonts w:hint="default" w:ascii="Times New Roman" w:hAnsi="Times New Roman" w:cs="Times New Roman" w:eastAsiaTheme="minorEastAsia"/>
                <w:spacing w:val="-17"/>
                <w:sz w:val="24"/>
                <w:szCs w:val="24"/>
                <w:lang w:val="en-US" w:eastAsia="zh-CN"/>
              </w:rPr>
            </w:pPr>
            <w:r>
              <w:rPr>
                <w:rFonts w:hint="default" w:ascii="Times New Roman" w:hAnsi="Times New Roman" w:cs="Times New Roman" w:eastAsiaTheme="minorEastAsia"/>
                <w:spacing w:val="-17"/>
                <w:sz w:val="24"/>
                <w:szCs w:val="24"/>
                <w:lang w:val="en-US" w:eastAsia="zh-CN"/>
              </w:rPr>
              <w:t>3</w:t>
            </w:r>
          </w:p>
        </w:tc>
        <w:tc>
          <w:tcPr>
            <w:tcW w:w="24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rPr>
                <w:rFonts w:hint="default" w:ascii="Times New Roman" w:hAnsi="Times New Roman" w:cs="Times New Roman" w:eastAsiaTheme="minorEastAsia"/>
                <w:spacing w:val="-17"/>
                <w:sz w:val="24"/>
                <w:szCs w:val="24"/>
                <w:lang w:val="en-US" w:eastAsia="zh-CN"/>
              </w:rPr>
            </w:pPr>
            <w:r>
              <w:rPr>
                <w:rFonts w:hint="default" w:ascii="Times New Roman" w:hAnsi="Times New Roman" w:cs="Times New Roman" w:eastAsiaTheme="minorEastAsia"/>
                <w:spacing w:val="-17"/>
                <w:sz w:val="24"/>
                <w:szCs w:val="24"/>
                <w:lang w:val="en-US" w:eastAsia="zh-CN"/>
              </w:rPr>
              <w:t>水天骄</w:t>
            </w:r>
            <w:r>
              <w:rPr>
                <w:rFonts w:hint="default" w:ascii="Times New Roman" w:hAnsi="Times New Roman" w:cs="Times New Roman" w:eastAsiaTheme="minorEastAsia"/>
                <w:spacing w:val="-17"/>
                <w:sz w:val="24"/>
                <w:szCs w:val="24"/>
                <w:lang w:eastAsia="zh-CN"/>
              </w:rPr>
              <w:t>峡石村水产养殖示范基地养殖池塘升级改造</w:t>
            </w:r>
          </w:p>
        </w:tc>
        <w:tc>
          <w:tcPr>
            <w:tcW w:w="17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rPr>
                <w:rFonts w:hint="default" w:ascii="Times New Roman" w:hAnsi="Times New Roman" w:cs="Times New Roman" w:eastAsiaTheme="minorEastAsia"/>
                <w:spacing w:val="-17"/>
                <w:sz w:val="24"/>
                <w:szCs w:val="24"/>
                <w:lang w:val="en-US" w:eastAsia="zh-CN"/>
              </w:rPr>
            </w:pPr>
            <w:r>
              <w:rPr>
                <w:rFonts w:hint="default" w:ascii="Times New Roman" w:hAnsi="Times New Roman" w:cs="Times New Roman" w:eastAsiaTheme="minorEastAsia"/>
                <w:spacing w:val="-17"/>
                <w:sz w:val="24"/>
                <w:szCs w:val="24"/>
                <w:lang w:val="en-US" w:eastAsia="zh-CN"/>
              </w:rPr>
              <w:t>广州市白云区水天骄锦鲤养殖专业合作社</w:t>
            </w:r>
          </w:p>
        </w:tc>
        <w:tc>
          <w:tcPr>
            <w:tcW w:w="16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rPr>
                <w:rFonts w:hint="default" w:ascii="Times New Roman" w:hAnsi="Times New Roman" w:cs="Times New Roman" w:eastAsiaTheme="minorEastAsia"/>
                <w:spacing w:val="-17"/>
                <w:sz w:val="24"/>
                <w:szCs w:val="24"/>
                <w:lang w:eastAsia="zh-CN"/>
              </w:rPr>
            </w:pPr>
            <w:r>
              <w:rPr>
                <w:rFonts w:hint="default" w:ascii="Times New Roman" w:hAnsi="Times New Roman" w:cs="Times New Roman" w:eastAsiaTheme="minorEastAsia"/>
                <w:spacing w:val="-17"/>
                <w:sz w:val="24"/>
                <w:szCs w:val="24"/>
                <w:lang w:val="en-US" w:eastAsia="zh-CN"/>
              </w:rPr>
              <w:t>广州市白云区江高镇峡石村海头社土名“海头围行头氹”</w:t>
            </w:r>
          </w:p>
        </w:tc>
        <w:tc>
          <w:tcPr>
            <w:tcW w:w="63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412" w:firstLineChars="200"/>
              <w:textAlignment w:val="auto"/>
              <w:rPr>
                <w:rFonts w:hint="default" w:ascii="Times New Roman" w:hAnsi="Times New Roman" w:cs="Times New Roman" w:eastAsiaTheme="minorEastAsia"/>
                <w:spacing w:val="-17"/>
                <w:sz w:val="24"/>
                <w:szCs w:val="24"/>
                <w:lang w:eastAsia="zh-CN"/>
              </w:rPr>
            </w:pPr>
            <w:r>
              <w:rPr>
                <w:rFonts w:hint="default" w:ascii="Times New Roman" w:hAnsi="Times New Roman" w:cs="Times New Roman" w:eastAsiaTheme="minorEastAsia"/>
                <w:spacing w:val="-17"/>
                <w:sz w:val="24"/>
                <w:szCs w:val="24"/>
                <w:lang w:eastAsia="zh-CN"/>
              </w:rPr>
              <w:t>该项目养殖场面积81.8亩，项目总投资</w:t>
            </w:r>
            <w:r>
              <w:rPr>
                <w:rFonts w:hint="default" w:ascii="Times New Roman" w:hAnsi="Times New Roman" w:cs="Times New Roman" w:eastAsiaTheme="minorEastAsia"/>
                <w:spacing w:val="-17"/>
                <w:sz w:val="24"/>
                <w:szCs w:val="24"/>
                <w:lang w:val="en-US" w:eastAsia="zh-CN"/>
              </w:rPr>
              <w:t>65万元</w:t>
            </w:r>
            <w:r>
              <w:rPr>
                <w:rFonts w:hint="eastAsia" w:cs="Times New Roman" w:eastAsiaTheme="minorEastAsia"/>
                <w:spacing w:val="-17"/>
                <w:sz w:val="24"/>
                <w:szCs w:val="24"/>
                <w:lang w:val="en-US" w:eastAsia="zh-CN"/>
              </w:rPr>
              <w:t>，</w:t>
            </w:r>
            <w:r>
              <w:rPr>
                <w:rFonts w:hint="default" w:ascii="Times New Roman" w:hAnsi="Times New Roman" w:cs="Times New Roman" w:eastAsiaTheme="minorEastAsia"/>
                <w:spacing w:val="-17"/>
                <w:sz w:val="24"/>
                <w:szCs w:val="24"/>
                <w:lang w:val="en-US" w:eastAsia="zh-CN"/>
              </w:rPr>
              <w:t>申请财政补助24.5万元</w:t>
            </w:r>
            <w:r>
              <w:rPr>
                <w:rFonts w:hint="eastAsia" w:cs="Times New Roman" w:eastAsiaTheme="minorEastAsia"/>
                <w:spacing w:val="-17"/>
                <w:sz w:val="24"/>
                <w:szCs w:val="24"/>
                <w:lang w:val="en-US" w:eastAsia="zh-CN"/>
              </w:rPr>
              <w:t>。</w:t>
            </w:r>
            <w:r>
              <w:rPr>
                <w:rFonts w:hint="default" w:ascii="Times New Roman" w:hAnsi="Times New Roman" w:cs="Times New Roman" w:eastAsiaTheme="minorEastAsia"/>
                <w:spacing w:val="-17"/>
                <w:sz w:val="24"/>
                <w:szCs w:val="24"/>
                <w:lang w:val="en-US" w:eastAsia="zh-CN"/>
              </w:rPr>
              <w:t>建设环节主要有：</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412" w:firstLineChars="200"/>
              <w:textAlignment w:val="auto"/>
              <w:rPr>
                <w:rFonts w:hint="default" w:ascii="Times New Roman" w:hAnsi="Times New Roman" w:cs="Times New Roman" w:eastAsiaTheme="minorEastAsia"/>
                <w:spacing w:val="-17"/>
                <w:sz w:val="24"/>
                <w:szCs w:val="24"/>
                <w:lang w:eastAsia="zh-CN"/>
              </w:rPr>
            </w:pPr>
            <w:r>
              <w:rPr>
                <w:rFonts w:hint="default" w:ascii="Times New Roman" w:hAnsi="Times New Roman" w:cs="Times New Roman" w:eastAsiaTheme="minorEastAsia"/>
                <w:spacing w:val="-17"/>
                <w:sz w:val="24"/>
                <w:szCs w:val="24"/>
                <w:lang w:val="en-US" w:eastAsia="zh-CN"/>
              </w:rPr>
              <w:t>1.</w:t>
            </w:r>
            <w:r>
              <w:rPr>
                <w:rFonts w:hint="default" w:ascii="Times New Roman" w:hAnsi="Times New Roman" w:cs="Times New Roman" w:eastAsiaTheme="minorEastAsia"/>
                <w:spacing w:val="-17"/>
                <w:sz w:val="24"/>
                <w:szCs w:val="24"/>
                <w:lang w:eastAsia="zh-CN"/>
              </w:rPr>
              <w:t>建设自循环智能尾水处理系统；</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412" w:firstLineChars="200"/>
              <w:textAlignment w:val="auto"/>
              <w:rPr>
                <w:rFonts w:hint="default" w:ascii="Times New Roman" w:hAnsi="Times New Roman" w:cs="Times New Roman" w:eastAsiaTheme="minorEastAsia"/>
                <w:spacing w:val="-17"/>
                <w:sz w:val="24"/>
                <w:szCs w:val="24"/>
                <w:lang w:eastAsia="zh-CN"/>
              </w:rPr>
            </w:pPr>
            <w:r>
              <w:rPr>
                <w:rFonts w:hint="default" w:ascii="Times New Roman" w:hAnsi="Times New Roman" w:cs="Times New Roman" w:eastAsiaTheme="minorEastAsia"/>
                <w:spacing w:val="-17"/>
                <w:sz w:val="24"/>
                <w:szCs w:val="24"/>
                <w:lang w:val="en-US" w:eastAsia="zh-CN"/>
              </w:rPr>
              <w:t>2.</w:t>
            </w:r>
            <w:r>
              <w:rPr>
                <w:rFonts w:hint="default" w:ascii="Times New Roman" w:hAnsi="Times New Roman" w:cs="Times New Roman" w:eastAsiaTheme="minorEastAsia"/>
                <w:spacing w:val="-17"/>
                <w:sz w:val="24"/>
                <w:szCs w:val="24"/>
                <w:lang w:eastAsia="zh-CN"/>
              </w:rPr>
              <w:t>鱼塘底泥清淤和治理；</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412" w:firstLineChars="200"/>
              <w:textAlignment w:val="auto"/>
              <w:rPr>
                <w:rFonts w:hint="default" w:ascii="Times New Roman" w:hAnsi="Times New Roman" w:cs="Times New Roman" w:eastAsiaTheme="minorEastAsia"/>
                <w:spacing w:val="-17"/>
                <w:sz w:val="24"/>
                <w:szCs w:val="24"/>
                <w:lang w:eastAsia="zh-CN"/>
              </w:rPr>
            </w:pPr>
            <w:r>
              <w:rPr>
                <w:rFonts w:hint="default" w:ascii="Times New Roman" w:hAnsi="Times New Roman" w:cs="Times New Roman" w:eastAsiaTheme="minorEastAsia"/>
                <w:spacing w:val="-17"/>
                <w:sz w:val="24"/>
                <w:szCs w:val="24"/>
                <w:lang w:val="en-US" w:eastAsia="zh-CN"/>
              </w:rPr>
              <w:t>3.</w:t>
            </w:r>
            <w:r>
              <w:rPr>
                <w:rFonts w:hint="default" w:ascii="Times New Roman" w:hAnsi="Times New Roman" w:cs="Times New Roman" w:eastAsiaTheme="minorEastAsia"/>
                <w:spacing w:val="-17"/>
                <w:sz w:val="24"/>
                <w:szCs w:val="24"/>
                <w:lang w:eastAsia="zh-CN"/>
              </w:rPr>
              <w:t>塘基修葺与加固；</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412" w:firstLineChars="200"/>
              <w:textAlignment w:val="auto"/>
              <w:rPr>
                <w:rFonts w:hint="default" w:ascii="Times New Roman" w:hAnsi="Times New Roman" w:cs="Times New Roman" w:eastAsiaTheme="minorEastAsia"/>
                <w:spacing w:val="-17"/>
                <w:sz w:val="24"/>
                <w:szCs w:val="24"/>
                <w:lang w:eastAsia="zh-CN"/>
              </w:rPr>
            </w:pPr>
            <w:r>
              <w:rPr>
                <w:rFonts w:hint="default" w:ascii="Times New Roman" w:hAnsi="Times New Roman" w:cs="Times New Roman" w:eastAsiaTheme="minorEastAsia"/>
                <w:spacing w:val="-17"/>
                <w:sz w:val="24"/>
                <w:szCs w:val="24"/>
                <w:lang w:val="en-US" w:eastAsia="zh-CN"/>
              </w:rPr>
              <w:t>4.</w:t>
            </w:r>
            <w:r>
              <w:rPr>
                <w:rFonts w:hint="default" w:ascii="Times New Roman" w:hAnsi="Times New Roman" w:cs="Times New Roman" w:eastAsiaTheme="minorEastAsia"/>
                <w:spacing w:val="-17"/>
                <w:sz w:val="24"/>
                <w:szCs w:val="24"/>
                <w:lang w:eastAsia="zh-CN"/>
              </w:rPr>
              <w:t>电力系统建设与线杆迁移或落地处理；</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412" w:firstLineChars="200"/>
              <w:textAlignment w:val="auto"/>
              <w:rPr>
                <w:rFonts w:hint="default" w:ascii="Times New Roman" w:hAnsi="Times New Roman" w:cs="Times New Roman" w:eastAsiaTheme="minorEastAsia"/>
                <w:spacing w:val="-17"/>
                <w:sz w:val="24"/>
                <w:szCs w:val="24"/>
                <w:lang w:val="en-US" w:eastAsia="zh-CN"/>
              </w:rPr>
            </w:pPr>
            <w:r>
              <w:rPr>
                <w:rFonts w:hint="default" w:ascii="Times New Roman" w:hAnsi="Times New Roman" w:cs="Times New Roman" w:eastAsiaTheme="minorEastAsia"/>
                <w:spacing w:val="-17"/>
                <w:sz w:val="24"/>
                <w:szCs w:val="24"/>
                <w:lang w:val="en-US" w:eastAsia="zh-CN"/>
              </w:rPr>
              <w:t>5.</w:t>
            </w:r>
            <w:r>
              <w:rPr>
                <w:rFonts w:hint="default" w:ascii="Times New Roman" w:hAnsi="Times New Roman" w:cs="Times New Roman" w:eastAsiaTheme="minorEastAsia"/>
                <w:spacing w:val="-17"/>
                <w:sz w:val="24"/>
                <w:szCs w:val="24"/>
                <w:lang w:eastAsia="zh-CN"/>
              </w:rPr>
              <w:t>智能水产养殖检测系统建设等。</w:t>
            </w:r>
          </w:p>
        </w:tc>
        <w:tc>
          <w:tcPr>
            <w:tcW w:w="14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12" w:firstLineChars="200"/>
              <w:textAlignment w:val="auto"/>
              <w:rPr>
                <w:rFonts w:hint="default" w:ascii="Times New Roman" w:hAnsi="Times New Roman" w:cs="Times New Roman" w:eastAsiaTheme="minorEastAsia"/>
                <w:spacing w:val="-17"/>
                <w:sz w:val="24"/>
                <w:szCs w:val="24"/>
                <w:lang w:val="en-US" w:eastAsia="zh-CN"/>
              </w:rPr>
            </w:pPr>
            <w:r>
              <w:rPr>
                <w:rFonts w:hint="default" w:ascii="Times New Roman" w:hAnsi="Times New Roman" w:cs="Times New Roman" w:eastAsiaTheme="minorEastAsia"/>
                <w:spacing w:val="-17"/>
                <w:sz w:val="24"/>
                <w:szCs w:val="24"/>
                <w:lang w:val="en-US" w:eastAsia="zh-CN"/>
              </w:rPr>
              <w:t>24.5</w:t>
            </w:r>
          </w:p>
        </w:tc>
      </w:tr>
      <w:tr>
        <w:tblPrEx>
          <w:tblCellMar>
            <w:top w:w="0" w:type="dxa"/>
            <w:left w:w="108" w:type="dxa"/>
            <w:bottom w:w="0" w:type="dxa"/>
            <w:right w:w="108" w:type="dxa"/>
          </w:tblCellMar>
        </w:tblPrEx>
        <w:trPr>
          <w:trHeight w:val="965"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center"/>
              <w:textAlignment w:val="auto"/>
              <w:rPr>
                <w:rFonts w:hint="default" w:ascii="Times New Roman" w:hAnsi="Times New Roman" w:cs="Times New Roman" w:eastAsiaTheme="minorEastAsia"/>
                <w:spacing w:val="-17"/>
                <w:sz w:val="24"/>
                <w:szCs w:val="24"/>
                <w:lang w:val="en-US" w:eastAsia="zh-CN"/>
              </w:rPr>
            </w:pPr>
            <w:r>
              <w:rPr>
                <w:rFonts w:hint="default" w:ascii="Times New Roman" w:hAnsi="Times New Roman" w:cs="Times New Roman" w:eastAsiaTheme="minorEastAsia"/>
                <w:spacing w:val="-17"/>
                <w:sz w:val="24"/>
                <w:szCs w:val="24"/>
                <w:lang w:val="en-US" w:eastAsia="zh-CN"/>
              </w:rPr>
              <w:t>4</w:t>
            </w:r>
          </w:p>
        </w:tc>
        <w:tc>
          <w:tcPr>
            <w:tcW w:w="24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rPr>
                <w:rFonts w:hint="default" w:ascii="Times New Roman" w:hAnsi="Times New Roman" w:cs="Times New Roman" w:eastAsiaTheme="minorEastAsia"/>
                <w:spacing w:val="-17"/>
                <w:sz w:val="24"/>
                <w:szCs w:val="24"/>
                <w:lang w:val="en-US" w:eastAsia="zh-CN"/>
              </w:rPr>
            </w:pPr>
            <w:r>
              <w:rPr>
                <w:rFonts w:hint="default" w:ascii="Times New Roman" w:hAnsi="Times New Roman" w:cs="Times New Roman" w:eastAsiaTheme="minorEastAsia"/>
                <w:spacing w:val="-17"/>
                <w:sz w:val="24"/>
                <w:szCs w:val="24"/>
                <w:lang w:val="en-US" w:eastAsia="zh-CN"/>
              </w:rPr>
              <w:t>广州市合顺农业有限公司（江高镇杨山村过海围）池塘升级改造</w:t>
            </w:r>
          </w:p>
        </w:tc>
        <w:tc>
          <w:tcPr>
            <w:tcW w:w="17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rPr>
                <w:rFonts w:hint="default" w:ascii="Times New Roman" w:hAnsi="Times New Roman" w:cs="Times New Roman" w:eastAsiaTheme="minorEastAsia"/>
                <w:spacing w:val="-17"/>
                <w:sz w:val="24"/>
                <w:szCs w:val="24"/>
                <w:lang w:val="en-US" w:eastAsia="zh-CN"/>
              </w:rPr>
            </w:pPr>
            <w:r>
              <w:rPr>
                <w:rFonts w:hint="default" w:ascii="Times New Roman" w:hAnsi="Times New Roman" w:cs="Times New Roman" w:eastAsiaTheme="minorEastAsia"/>
                <w:spacing w:val="-17"/>
                <w:sz w:val="24"/>
                <w:szCs w:val="24"/>
                <w:lang w:val="en-US" w:eastAsia="zh-CN"/>
              </w:rPr>
              <w:t>广州市合顺农业有限公司</w:t>
            </w:r>
          </w:p>
        </w:tc>
        <w:tc>
          <w:tcPr>
            <w:tcW w:w="16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rPr>
                <w:rFonts w:hint="default" w:ascii="Times New Roman" w:hAnsi="Times New Roman" w:cs="Times New Roman" w:eastAsiaTheme="minorEastAsia"/>
                <w:spacing w:val="-17"/>
                <w:sz w:val="24"/>
                <w:szCs w:val="24"/>
                <w:lang w:val="en-US" w:eastAsia="zh-CN"/>
              </w:rPr>
            </w:pPr>
            <w:r>
              <w:rPr>
                <w:rFonts w:hint="default" w:ascii="Times New Roman" w:hAnsi="Times New Roman" w:cs="Times New Roman" w:eastAsiaTheme="minorEastAsia"/>
                <w:spacing w:val="-17"/>
                <w:sz w:val="24"/>
                <w:szCs w:val="24"/>
                <w:lang w:val="en-US" w:eastAsia="zh-CN"/>
              </w:rPr>
              <w:t>广州市白云区江高镇杨山村土名“过海围内”</w:t>
            </w:r>
          </w:p>
        </w:tc>
        <w:tc>
          <w:tcPr>
            <w:tcW w:w="63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412" w:firstLineChars="200"/>
              <w:textAlignment w:val="auto"/>
              <w:rPr>
                <w:rFonts w:hint="default" w:ascii="Times New Roman" w:hAnsi="Times New Roman" w:cs="Times New Roman" w:eastAsiaTheme="minorEastAsia"/>
                <w:spacing w:val="-17"/>
                <w:sz w:val="24"/>
                <w:szCs w:val="24"/>
                <w:lang w:eastAsia="zh-CN"/>
              </w:rPr>
            </w:pPr>
            <w:r>
              <w:rPr>
                <w:rFonts w:hint="default" w:ascii="Times New Roman" w:hAnsi="Times New Roman" w:cs="Times New Roman" w:eastAsiaTheme="minorEastAsia"/>
                <w:spacing w:val="-17"/>
                <w:sz w:val="24"/>
                <w:szCs w:val="24"/>
                <w:lang w:val="en-US" w:eastAsia="zh-CN"/>
              </w:rPr>
              <w:t>该项目养殖场面积233.87亩，计划进行池塘升级改造，</w:t>
            </w:r>
            <w:r>
              <w:rPr>
                <w:rFonts w:hint="default" w:ascii="Times New Roman" w:hAnsi="Times New Roman" w:cs="Times New Roman" w:eastAsiaTheme="minorEastAsia"/>
                <w:spacing w:val="-17"/>
                <w:sz w:val="24"/>
                <w:szCs w:val="24"/>
                <w:lang w:eastAsia="zh-CN"/>
              </w:rPr>
              <w:t>项目总投资</w:t>
            </w:r>
            <w:r>
              <w:rPr>
                <w:rFonts w:hint="default" w:ascii="Times New Roman" w:hAnsi="Times New Roman" w:cs="Times New Roman" w:eastAsiaTheme="minorEastAsia"/>
                <w:spacing w:val="-17"/>
                <w:sz w:val="24"/>
                <w:szCs w:val="24"/>
                <w:lang w:val="en-US" w:eastAsia="zh-CN"/>
              </w:rPr>
              <w:t>172万元，申请财政补助70.161万元，建设环节主要有：</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412" w:firstLineChars="200"/>
              <w:textAlignment w:val="auto"/>
              <w:rPr>
                <w:rFonts w:hint="default" w:ascii="Times New Roman" w:hAnsi="Times New Roman" w:cs="Times New Roman" w:eastAsiaTheme="minorEastAsia"/>
                <w:spacing w:val="-17"/>
                <w:sz w:val="24"/>
                <w:szCs w:val="24"/>
                <w:lang w:val="en-US" w:eastAsia="zh-CN"/>
              </w:rPr>
            </w:pPr>
            <w:r>
              <w:rPr>
                <w:rFonts w:hint="default" w:ascii="Times New Roman" w:hAnsi="Times New Roman" w:cs="Times New Roman" w:eastAsiaTheme="minorEastAsia"/>
                <w:spacing w:val="-17"/>
                <w:sz w:val="24"/>
                <w:szCs w:val="24"/>
                <w:lang w:val="en-US" w:eastAsia="zh-CN"/>
              </w:rPr>
              <w:t>1.鱼塘清淤</w:t>
            </w:r>
            <w:r>
              <w:rPr>
                <w:rFonts w:hint="default" w:ascii="Times New Roman" w:hAnsi="Times New Roman" w:cs="Times New Roman" w:eastAsiaTheme="minorEastAsia"/>
                <w:spacing w:val="-17"/>
                <w:sz w:val="24"/>
                <w:szCs w:val="24"/>
                <w:lang w:eastAsia="zh-CN"/>
              </w:rPr>
              <w:t>、</w:t>
            </w:r>
            <w:r>
              <w:rPr>
                <w:rFonts w:hint="default" w:ascii="Times New Roman" w:hAnsi="Times New Roman" w:cs="Times New Roman" w:eastAsiaTheme="minorEastAsia"/>
                <w:spacing w:val="-17"/>
                <w:sz w:val="24"/>
                <w:szCs w:val="24"/>
                <w:lang w:val="en-US" w:eastAsia="zh-CN"/>
              </w:rPr>
              <w:t>塘</w:t>
            </w:r>
            <w:r>
              <w:rPr>
                <w:rFonts w:hint="default" w:ascii="Times New Roman" w:hAnsi="Times New Roman" w:cs="Times New Roman" w:eastAsiaTheme="minorEastAsia"/>
                <w:spacing w:val="-17"/>
                <w:sz w:val="24"/>
                <w:szCs w:val="24"/>
                <w:lang w:eastAsia="zh-CN"/>
              </w:rPr>
              <w:t>基改造、进排水设施、水电设施等建设；</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412" w:firstLineChars="200"/>
              <w:textAlignment w:val="auto"/>
              <w:rPr>
                <w:rFonts w:hint="default" w:ascii="Times New Roman" w:hAnsi="Times New Roman" w:cs="Times New Roman" w:eastAsiaTheme="minorEastAsia"/>
                <w:spacing w:val="-17"/>
                <w:sz w:val="24"/>
                <w:szCs w:val="24"/>
                <w:lang w:val="en-US" w:eastAsia="zh-CN"/>
              </w:rPr>
            </w:pPr>
            <w:r>
              <w:rPr>
                <w:rFonts w:hint="default" w:ascii="Times New Roman" w:hAnsi="Times New Roman" w:cs="Times New Roman" w:eastAsiaTheme="minorEastAsia"/>
                <w:spacing w:val="-17"/>
                <w:sz w:val="24"/>
                <w:szCs w:val="24"/>
                <w:lang w:val="en-US" w:eastAsia="zh-CN"/>
              </w:rPr>
              <w:t>2.</w:t>
            </w:r>
            <w:r>
              <w:rPr>
                <w:rFonts w:hint="default" w:ascii="Times New Roman" w:hAnsi="Times New Roman" w:cs="Times New Roman" w:eastAsiaTheme="minorEastAsia"/>
                <w:spacing w:val="-17"/>
                <w:sz w:val="24"/>
                <w:szCs w:val="24"/>
                <w:lang w:eastAsia="zh-CN"/>
              </w:rPr>
              <w:t>池塘养殖水处理设施建设</w:t>
            </w:r>
            <w:r>
              <w:rPr>
                <w:rFonts w:hint="default" w:ascii="Times New Roman" w:hAnsi="Times New Roman" w:cs="Times New Roman" w:eastAsiaTheme="minorEastAsia"/>
                <w:spacing w:val="-17"/>
                <w:sz w:val="24"/>
                <w:szCs w:val="24"/>
                <w:lang w:val="en-US" w:eastAsia="zh-CN"/>
              </w:rPr>
              <w:t>，面积14.5亩，分别是沉淀</w:t>
            </w:r>
            <w:r>
              <w:rPr>
                <w:rFonts w:hint="default" w:ascii="Times New Roman" w:hAnsi="Times New Roman" w:cs="Times New Roman" w:eastAsiaTheme="minorEastAsia"/>
                <w:spacing w:val="-17"/>
                <w:sz w:val="24"/>
                <w:szCs w:val="24"/>
                <w:lang w:eastAsia="zh-CN"/>
              </w:rPr>
              <w:t>池、曝气池、生物净化池及</w:t>
            </w:r>
            <w:r>
              <w:rPr>
                <w:rFonts w:hint="default" w:ascii="Times New Roman" w:hAnsi="Times New Roman" w:cs="Times New Roman" w:eastAsiaTheme="minorEastAsia"/>
                <w:spacing w:val="-17"/>
                <w:sz w:val="24"/>
                <w:szCs w:val="24"/>
                <w:lang w:val="en-US" w:eastAsia="zh-CN"/>
              </w:rPr>
              <w:t>净化过滤装置</w:t>
            </w:r>
            <w:r>
              <w:rPr>
                <w:rFonts w:hint="default" w:ascii="Times New Roman" w:hAnsi="Times New Roman" w:cs="Times New Roman" w:eastAsiaTheme="minorEastAsia"/>
                <w:spacing w:val="-17"/>
                <w:sz w:val="24"/>
                <w:szCs w:val="24"/>
                <w:lang w:eastAsia="zh-CN"/>
              </w:rPr>
              <w:t>，铺设管道等建设</w:t>
            </w:r>
            <w:r>
              <w:rPr>
                <w:rFonts w:hint="default" w:ascii="Times New Roman" w:hAnsi="Times New Roman" w:cs="Times New Roman" w:eastAsiaTheme="minorEastAsia"/>
                <w:spacing w:val="-17"/>
                <w:sz w:val="24"/>
                <w:szCs w:val="24"/>
                <w:lang w:val="en-US" w:eastAsia="zh-CN"/>
              </w:rPr>
              <w:t>。</w:t>
            </w:r>
          </w:p>
        </w:tc>
        <w:tc>
          <w:tcPr>
            <w:tcW w:w="14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12" w:firstLineChars="200"/>
              <w:textAlignment w:val="auto"/>
              <w:rPr>
                <w:rFonts w:hint="default" w:ascii="Times New Roman" w:hAnsi="Times New Roman" w:cs="Times New Roman" w:eastAsiaTheme="minorEastAsia"/>
                <w:spacing w:val="-17"/>
                <w:sz w:val="24"/>
                <w:szCs w:val="24"/>
                <w:lang w:val="en-US" w:eastAsia="zh-CN"/>
              </w:rPr>
            </w:pPr>
            <w:r>
              <w:rPr>
                <w:rFonts w:hint="default" w:ascii="Times New Roman" w:hAnsi="Times New Roman" w:cs="Times New Roman" w:eastAsiaTheme="minorEastAsia"/>
                <w:spacing w:val="-17"/>
                <w:sz w:val="24"/>
                <w:szCs w:val="24"/>
                <w:lang w:val="en-US" w:eastAsia="zh-CN"/>
              </w:rPr>
              <w:t>70.161</w:t>
            </w:r>
          </w:p>
        </w:tc>
      </w:tr>
      <w:tr>
        <w:tblPrEx>
          <w:tblCellMar>
            <w:top w:w="0" w:type="dxa"/>
            <w:left w:w="108" w:type="dxa"/>
            <w:bottom w:w="0" w:type="dxa"/>
            <w:right w:w="108" w:type="dxa"/>
          </w:tblCellMar>
        </w:tblPrEx>
        <w:trPr>
          <w:trHeight w:val="965"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center"/>
              <w:textAlignment w:val="auto"/>
              <w:rPr>
                <w:rFonts w:hint="default" w:ascii="Times New Roman" w:hAnsi="Times New Roman" w:cs="Times New Roman" w:eastAsiaTheme="minorEastAsia"/>
                <w:spacing w:val="-17"/>
                <w:sz w:val="24"/>
                <w:szCs w:val="24"/>
                <w:lang w:val="en-US" w:eastAsia="zh-CN"/>
              </w:rPr>
            </w:pPr>
            <w:r>
              <w:rPr>
                <w:rFonts w:hint="default" w:ascii="Times New Roman" w:hAnsi="Times New Roman" w:cs="Times New Roman" w:eastAsiaTheme="minorEastAsia"/>
                <w:spacing w:val="-17"/>
                <w:sz w:val="24"/>
                <w:szCs w:val="24"/>
                <w:lang w:val="en-US" w:eastAsia="zh-CN"/>
              </w:rPr>
              <w:t>5</w:t>
            </w:r>
          </w:p>
        </w:tc>
        <w:tc>
          <w:tcPr>
            <w:tcW w:w="24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rPr>
                <w:rFonts w:hint="default" w:ascii="Times New Roman" w:hAnsi="Times New Roman" w:cs="Times New Roman" w:eastAsiaTheme="minorEastAsia"/>
                <w:spacing w:val="-17"/>
                <w:sz w:val="24"/>
                <w:szCs w:val="24"/>
                <w:lang w:val="en-US" w:eastAsia="zh-CN"/>
              </w:rPr>
            </w:pPr>
            <w:r>
              <w:rPr>
                <w:rFonts w:hint="default" w:ascii="Times New Roman" w:hAnsi="Times New Roman" w:cs="Times New Roman" w:eastAsiaTheme="minorEastAsia"/>
                <w:spacing w:val="-17"/>
                <w:sz w:val="24"/>
                <w:szCs w:val="24"/>
                <w:lang w:val="en-US" w:eastAsia="zh-CN"/>
              </w:rPr>
              <w:t>广州市三星水产养殖有限公司（大田村海心沙基地）养殖池塘升级改造建设</w:t>
            </w:r>
          </w:p>
        </w:tc>
        <w:tc>
          <w:tcPr>
            <w:tcW w:w="17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rPr>
                <w:rFonts w:hint="default" w:ascii="Times New Roman" w:hAnsi="Times New Roman" w:cs="Times New Roman" w:eastAsiaTheme="minorEastAsia"/>
                <w:spacing w:val="-17"/>
                <w:sz w:val="24"/>
                <w:szCs w:val="24"/>
                <w:lang w:val="en-US" w:eastAsia="zh-CN"/>
              </w:rPr>
            </w:pPr>
            <w:r>
              <w:rPr>
                <w:rFonts w:hint="default" w:ascii="Times New Roman" w:hAnsi="Times New Roman" w:cs="Times New Roman" w:eastAsiaTheme="minorEastAsia"/>
                <w:spacing w:val="-17"/>
                <w:sz w:val="24"/>
                <w:szCs w:val="24"/>
                <w:lang w:val="en-US" w:eastAsia="zh-CN"/>
              </w:rPr>
              <w:t>广州市三星水产养殖有限公司</w:t>
            </w:r>
          </w:p>
        </w:tc>
        <w:tc>
          <w:tcPr>
            <w:tcW w:w="16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rPr>
                <w:rFonts w:hint="default" w:ascii="Times New Roman" w:hAnsi="Times New Roman" w:cs="Times New Roman" w:eastAsiaTheme="minorEastAsia"/>
                <w:spacing w:val="-17"/>
                <w:sz w:val="24"/>
                <w:szCs w:val="24"/>
                <w:lang w:val="en-US" w:eastAsia="zh-CN"/>
              </w:rPr>
            </w:pPr>
            <w:r>
              <w:rPr>
                <w:rFonts w:hint="default" w:ascii="Times New Roman" w:hAnsi="Times New Roman" w:cs="Times New Roman" w:eastAsiaTheme="minorEastAsia"/>
                <w:spacing w:val="-17"/>
                <w:sz w:val="24"/>
                <w:szCs w:val="24"/>
                <w:lang w:val="en-US" w:eastAsia="zh-CN"/>
              </w:rPr>
              <w:t>广州市白云区江高镇大田村海心沙</w:t>
            </w:r>
          </w:p>
        </w:tc>
        <w:tc>
          <w:tcPr>
            <w:tcW w:w="63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412" w:firstLineChars="200"/>
              <w:textAlignment w:val="auto"/>
              <w:rPr>
                <w:rFonts w:hint="default" w:ascii="Times New Roman" w:hAnsi="Times New Roman" w:cs="Times New Roman" w:eastAsiaTheme="minorEastAsia"/>
                <w:spacing w:val="-17"/>
                <w:sz w:val="24"/>
                <w:szCs w:val="24"/>
                <w:lang w:val="en-US" w:eastAsia="zh-CN"/>
              </w:rPr>
            </w:pPr>
            <w:r>
              <w:rPr>
                <w:rFonts w:hint="default" w:ascii="Times New Roman" w:hAnsi="Times New Roman" w:cs="Times New Roman" w:eastAsiaTheme="minorEastAsia"/>
                <w:spacing w:val="-17"/>
                <w:sz w:val="24"/>
                <w:szCs w:val="24"/>
                <w:lang w:eastAsia="zh-CN"/>
              </w:rPr>
              <w:t>广州市三星水产养殖有限公司在江高镇大田村海心沙的养殖基地面积200亩，本项目总投资</w:t>
            </w:r>
            <w:r>
              <w:rPr>
                <w:rFonts w:hint="default" w:ascii="Times New Roman" w:hAnsi="Times New Roman" w:cs="Times New Roman" w:eastAsiaTheme="minorEastAsia"/>
                <w:spacing w:val="-17"/>
                <w:sz w:val="24"/>
                <w:szCs w:val="24"/>
                <w:lang w:val="en-US" w:eastAsia="zh-CN"/>
              </w:rPr>
              <w:t>108.74万元，申请财政补助40万元，建设环节主要有：</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412" w:firstLineChars="200"/>
              <w:textAlignment w:val="auto"/>
              <w:rPr>
                <w:rFonts w:hint="default" w:ascii="Times New Roman" w:hAnsi="Times New Roman" w:cs="Times New Roman" w:eastAsiaTheme="minorEastAsia"/>
                <w:spacing w:val="-17"/>
                <w:sz w:val="24"/>
                <w:szCs w:val="24"/>
                <w:lang w:eastAsia="zh-CN"/>
              </w:rPr>
            </w:pPr>
            <w:r>
              <w:rPr>
                <w:rFonts w:hint="default" w:ascii="Times New Roman" w:hAnsi="Times New Roman" w:cs="Times New Roman" w:eastAsiaTheme="minorEastAsia"/>
                <w:spacing w:val="-17"/>
                <w:sz w:val="24"/>
                <w:szCs w:val="24"/>
                <w:lang w:val="en-US" w:eastAsia="zh-CN"/>
              </w:rPr>
              <w:t>1.</w:t>
            </w:r>
            <w:r>
              <w:rPr>
                <w:rFonts w:hint="default" w:ascii="Times New Roman" w:hAnsi="Times New Roman" w:cs="Times New Roman" w:eastAsiaTheme="minorEastAsia"/>
                <w:spacing w:val="-17"/>
                <w:sz w:val="24"/>
                <w:szCs w:val="24"/>
                <w:lang w:eastAsia="zh-CN"/>
              </w:rPr>
              <w:t>升级改造建设约21亩养殖池塘，改建设成为</w:t>
            </w:r>
            <w:r>
              <w:rPr>
                <w:rFonts w:hint="default" w:ascii="Times New Roman" w:hAnsi="Times New Roman" w:cs="Times New Roman" w:eastAsiaTheme="minorEastAsia"/>
                <w:spacing w:val="-17"/>
                <w:sz w:val="24"/>
                <w:szCs w:val="24"/>
                <w:lang w:val="en-US" w:eastAsia="zh-CN"/>
              </w:rPr>
              <w:t>2个龟鳖养殖池，养殖池四周建内挡土墙和外挡土墙，共</w:t>
            </w:r>
            <w:r>
              <w:rPr>
                <w:rFonts w:hint="default" w:ascii="Times New Roman" w:hAnsi="Times New Roman" w:cs="Times New Roman" w:eastAsiaTheme="minorEastAsia"/>
                <w:spacing w:val="-17"/>
                <w:sz w:val="24"/>
                <w:szCs w:val="24"/>
                <w:lang w:eastAsia="zh-CN"/>
              </w:rPr>
              <w:t>砌砖</w:t>
            </w:r>
            <w:r>
              <w:rPr>
                <w:rFonts w:hint="default" w:ascii="Times New Roman" w:hAnsi="Times New Roman" w:cs="Times New Roman" w:eastAsiaTheme="minorEastAsia"/>
                <w:spacing w:val="-17"/>
                <w:sz w:val="24"/>
                <w:szCs w:val="24"/>
                <w:lang w:val="en-US" w:eastAsia="zh-CN"/>
              </w:rPr>
              <w:t>801.04立方米，内外挡土墙间</w:t>
            </w:r>
            <w:r>
              <w:rPr>
                <w:rFonts w:hint="default" w:ascii="Times New Roman" w:hAnsi="Times New Roman" w:cs="Times New Roman" w:eastAsiaTheme="minorEastAsia"/>
                <w:spacing w:val="-17"/>
                <w:sz w:val="24"/>
                <w:szCs w:val="24"/>
                <w:lang w:eastAsia="zh-CN"/>
              </w:rPr>
              <w:t>建投料台（龟鳖晒背休息台），投料台用水泥砂浆1939.13平方米；</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412" w:firstLineChars="200"/>
              <w:textAlignment w:val="auto"/>
              <w:rPr>
                <w:rFonts w:hint="default" w:ascii="Times New Roman" w:hAnsi="Times New Roman" w:cs="Times New Roman" w:eastAsiaTheme="minorEastAsia"/>
                <w:spacing w:val="-17"/>
                <w:sz w:val="24"/>
                <w:szCs w:val="24"/>
                <w:lang w:val="en-US" w:eastAsia="zh-CN"/>
              </w:rPr>
            </w:pPr>
            <w:r>
              <w:rPr>
                <w:rFonts w:hint="default" w:ascii="Times New Roman" w:hAnsi="Times New Roman" w:cs="Times New Roman" w:eastAsiaTheme="minorEastAsia"/>
                <w:spacing w:val="-17"/>
                <w:sz w:val="24"/>
                <w:szCs w:val="24"/>
                <w:lang w:eastAsia="zh-CN"/>
              </w:rPr>
              <w:t>2.新建养殖水泥池480平方米，规格为40米</w:t>
            </w:r>
            <w:r>
              <w:rPr>
                <w:rFonts w:hint="default" w:ascii="Times New Roman" w:hAnsi="Times New Roman" w:cs="Times New Roman" w:eastAsiaTheme="minorEastAsia"/>
                <w:spacing w:val="-17"/>
                <w:sz w:val="24"/>
                <w:szCs w:val="24"/>
                <w:lang w:val="en-US" w:eastAsia="zh-CN"/>
              </w:rPr>
              <w:t>×</w:t>
            </w:r>
            <w:r>
              <w:rPr>
                <w:rFonts w:hint="default" w:ascii="Times New Roman" w:hAnsi="Times New Roman" w:cs="Times New Roman" w:eastAsiaTheme="minorEastAsia"/>
                <w:spacing w:val="-17"/>
                <w:sz w:val="24"/>
                <w:szCs w:val="24"/>
                <w:lang w:eastAsia="zh-CN"/>
              </w:rPr>
              <w:t>12米，使用混凝土建设池底池身，现浇混凝土池底100立方米，墙身22.8立方。</w:t>
            </w:r>
          </w:p>
        </w:tc>
        <w:tc>
          <w:tcPr>
            <w:tcW w:w="14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12" w:firstLineChars="200"/>
              <w:textAlignment w:val="auto"/>
              <w:rPr>
                <w:rFonts w:hint="default" w:ascii="Times New Roman" w:hAnsi="Times New Roman" w:cs="Times New Roman" w:eastAsiaTheme="minorEastAsia"/>
                <w:spacing w:val="-17"/>
                <w:sz w:val="24"/>
                <w:szCs w:val="24"/>
                <w:lang w:val="en-US" w:eastAsia="zh-CN"/>
              </w:rPr>
            </w:pPr>
            <w:r>
              <w:rPr>
                <w:rFonts w:hint="default" w:ascii="Times New Roman" w:hAnsi="Times New Roman" w:cs="Times New Roman" w:eastAsiaTheme="minorEastAsia"/>
                <w:spacing w:val="-17"/>
                <w:sz w:val="24"/>
                <w:szCs w:val="24"/>
                <w:lang w:val="en-US" w:eastAsia="zh-CN"/>
              </w:rPr>
              <w:t>40</w:t>
            </w:r>
          </w:p>
        </w:tc>
      </w:tr>
    </w:tbl>
    <w:p>
      <w:pPr>
        <w:pStyle w:val="2"/>
        <w:ind w:left="0" w:leftChars="0" w:firstLine="0" w:firstLineChars="0"/>
        <w:rPr>
          <w:rFonts w:hint="eastAsia" w:ascii="宋体" w:hAnsi="宋体" w:eastAsia="宋体" w:cs="宋体"/>
          <w:b w:val="0"/>
          <w:bCs w:val="0"/>
          <w:sz w:val="24"/>
          <w:szCs w:val="24"/>
          <w:lang w:val="en-US" w:eastAsia="zh-CN"/>
        </w:rPr>
        <w:sectPr>
          <w:pgSz w:w="16838" w:h="11906" w:orient="landscape"/>
          <w:pgMar w:top="1587" w:right="2098" w:bottom="1474" w:left="1984" w:header="851" w:footer="1417" w:gutter="0"/>
          <w:pgNumType w:fmt="decimal"/>
          <w:cols w:space="720" w:num="1"/>
          <w:rtlGutter w:val="0"/>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AA6299"/>
    <w:rsid w:val="56AA6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区农业农村局</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2023-11-07T08:27:00Z</dcterms:created>
  <dc:creator>区农业农村局</dc:creator>
  <cp:lastModifiedBy>区农业农村局</cp:lastModifiedBy>
  <dcterms:modified xsi:type="dcterms:W3CDTF">2023-11-07T08:27:19Z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C4CFD47120A9414195722BC11837F794</vt:lpwstr>
  </property>
</Properties>
</file>