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32"/>
          <w:lang w:val="en-US" w:eastAsia="zh-CN"/>
        </w:rPr>
        <w:t>附件3</w:t>
      </w:r>
      <w:bookmarkStart w:id="0" w:name="_GoBack"/>
      <w:bookmarkEnd w:id="0"/>
    </w:p>
    <w:p>
      <w:pPr>
        <w:spacing w:line="480" w:lineRule="exact"/>
        <w:rPr>
          <w:rFonts w:ascii="Times New Roman" w:hAnsi="Times New Roman" w:eastAsia="方正小标宋_GBK Regular" w:cs="Times New Roman"/>
          <w:sz w:val="44"/>
          <w:szCs w:val="44"/>
        </w:rPr>
      </w:pPr>
      <w:r>
        <w:rPr>
          <w:rFonts w:hint="default" w:ascii="Times New Roman" w:hAnsi="Times New Roman" w:eastAsia="方正小标宋_GBK Regular" w:cs="Times New Roman"/>
          <w:sz w:val="44"/>
          <w:szCs w:val="44"/>
        </w:rPr>
        <w:t>2024年广州市促进工业和信息化产业高质量发展专项资金</w:t>
      </w:r>
    </w:p>
    <w:p>
      <w:pPr>
        <w:spacing w:line="480" w:lineRule="exact"/>
        <w:rPr>
          <w:rFonts w:ascii="Times New Roman" w:hAnsi="Times New Roman" w:eastAsia="方正小标宋_GBK Regular" w:cs="Times New Roman"/>
          <w:sz w:val="44"/>
          <w:szCs w:val="44"/>
        </w:rPr>
      </w:pPr>
      <w:r>
        <w:rPr>
          <w:rFonts w:hint="default" w:ascii="Times New Roman" w:hAnsi="Times New Roman" w:eastAsia="方正小标宋_GBK Regular" w:cs="Times New Roman"/>
          <w:sz w:val="44"/>
          <w:szCs w:val="44"/>
        </w:rPr>
        <w:t>（降低</w:t>
      </w:r>
      <w:r>
        <w:rPr>
          <w:rFonts w:ascii="Times New Roman" w:hAnsi="Times New Roman" w:eastAsia="方正小标宋_GBK Regular" w:cs="Times New Roman"/>
          <w:sz w:val="44"/>
          <w:szCs w:val="44"/>
        </w:rPr>
        <w:t>专精特新</w:t>
      </w:r>
      <w:r>
        <w:rPr>
          <w:rFonts w:hint="default" w:ascii="Times New Roman" w:hAnsi="Times New Roman" w:eastAsia="方正小标宋_GBK Regular" w:cs="Times New Roman"/>
          <w:sz w:val="44"/>
          <w:szCs w:val="44"/>
        </w:rPr>
        <w:t xml:space="preserve">企业融资成本专题）   </w:t>
      </w:r>
    </w:p>
    <w:p>
      <w:pPr>
        <w:spacing w:line="480" w:lineRule="exact"/>
        <w:rPr>
          <w:rFonts w:ascii="Times New Roman" w:hAnsi="Times New Roman" w:eastAsia="方正小标宋_GBK Regular" w:cs="Times New Roman"/>
          <w:sz w:val="44"/>
          <w:szCs w:val="44"/>
        </w:rPr>
      </w:pPr>
      <w:r>
        <w:rPr>
          <w:rFonts w:hint="default" w:ascii="Times New Roman" w:hAnsi="Times New Roman" w:eastAsia="方正小标宋_GBK Regular" w:cs="Times New Roman"/>
          <w:sz w:val="44"/>
          <w:szCs w:val="44"/>
        </w:rPr>
        <w:t>申报汇总表</w:t>
      </w:r>
    </w:p>
    <w:tbl>
      <w:tblPr>
        <w:tblStyle w:val="3"/>
        <w:tblW w:w="134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824"/>
        <w:gridCol w:w="936"/>
        <w:gridCol w:w="844"/>
        <w:gridCol w:w="880"/>
        <w:gridCol w:w="660"/>
        <w:gridCol w:w="904"/>
        <w:gridCol w:w="1016"/>
        <w:gridCol w:w="920"/>
        <w:gridCol w:w="920"/>
        <w:gridCol w:w="880"/>
        <w:gridCol w:w="700"/>
        <w:gridCol w:w="800"/>
        <w:gridCol w:w="880"/>
        <w:gridCol w:w="14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3414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 xml:space="preserve">单位：万元、人、%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3414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上市挂牌融资奖补项目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8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序号</w:t>
            </w:r>
          </w:p>
        </w:tc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企业名称</w:t>
            </w:r>
          </w:p>
        </w:tc>
        <w:tc>
          <w:tcPr>
            <w:tcW w:w="9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企业性质</w:t>
            </w:r>
          </w:p>
        </w:tc>
        <w:tc>
          <w:tcPr>
            <w:tcW w:w="32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2023年度基本情况</w:t>
            </w:r>
          </w:p>
        </w:tc>
        <w:tc>
          <w:tcPr>
            <w:tcW w:w="7552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上市挂牌情况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4" w:hRule="atLeast"/>
          <w:jc w:val="center"/>
        </w:trPr>
        <w:tc>
          <w:tcPr>
            <w:tcW w:w="8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9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 w:eastAsiaTheme="minorEastAsia"/>
                <w:szCs w:val="21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营业</w:t>
            </w:r>
          </w:p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收入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资产</w:t>
            </w:r>
          </w:p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总额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纳税</w:t>
            </w:r>
          </w:p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金额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12月末职工人数</w:t>
            </w: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设立股份制公司时间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上市辅导协议签订的时间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股改过程中中介费用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（拟）挂牌上市地点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上市进度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（拟）募集资金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已获得奖补金额</w:t>
            </w:r>
          </w:p>
        </w:tc>
        <w:tc>
          <w:tcPr>
            <w:tcW w:w="1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cs="Times New Roman" w:eastAsiaTheme="minorEastAsia"/>
                <w:szCs w:val="21"/>
              </w:rPr>
            </w:pPr>
            <w:r>
              <w:rPr>
                <w:rFonts w:hint="default" w:ascii="Times New Roman" w:hAnsi="Times New Roman" w:cs="Times New Roman" w:eastAsiaTheme="minorEastAsia"/>
                <w:szCs w:val="21"/>
              </w:rPr>
              <w:t>本次申报阶段（第一阶段/第二阶段）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 Regular" w:cs="Times New Roman"/>
                <w:sz w:val="44"/>
                <w:szCs w:val="44"/>
              </w:rPr>
              <w:t>……</w:t>
            </w:r>
          </w:p>
        </w:tc>
        <w:tc>
          <w:tcPr>
            <w:tcW w:w="8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方正小标宋_GBK Regular" w:cs="Times New Roman"/>
                <w:sz w:val="44"/>
                <w:szCs w:val="44"/>
              </w:rPr>
            </w:pPr>
          </w:p>
        </w:tc>
      </w:tr>
    </w:tbl>
    <w:p>
      <w:pPr>
        <w:jc w:val="both"/>
        <w:rPr>
          <w:rFonts w:ascii="Times New Roman" w:hAnsi="Times New Roman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 Regular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FB1DF7"/>
    <w:rsid w:val="1F502A1E"/>
    <w:rsid w:val="40FB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区委办公室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2024-01-09T03:33:00Z</dcterms:created>
  <dc:creator>陈结斌</dc:creator>
  <cp:lastModifiedBy>区科技工业商务和信息化局</cp:lastModifiedBy>
  <dcterms:modified xsi:type="dcterms:W3CDTF">2024-01-09T08:27:56Z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