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1</w:t>
      </w:r>
    </w:p>
    <w:p>
      <w:pPr>
        <w:pStyle w:val="9"/>
        <w:widowControl w:val="0"/>
        <w:numPr>
          <w:ilvl w:val="0"/>
          <w:numId w:val="0"/>
        </w:numPr>
        <w:spacing w:before="25" w:after="25" w:line="300" w:lineRule="auto"/>
        <w:jc w:val="both"/>
        <w:rPr>
          <w:rFonts w:hint="default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spacing w:before="25" w:after="25" w:line="300" w:lineRule="auto"/>
        <w:jc w:val="both"/>
        <w:rPr>
          <w:rFonts w:hint="default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spacing w:before="25" w:after="25" w:line="300" w:lineRule="auto"/>
        <w:jc w:val="both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72" w:firstLineChars="4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广州市白云区第三届社会组织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08" w:firstLineChars="6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公益创投项目申报表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8" w:firstLineChars="1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2560" w:firstLineChars="80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960" w:firstLineChars="300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项目编号：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widowControl/>
        <w:spacing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项目名称：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</w:p>
    <w:p>
      <w:pPr>
        <w:widowControl/>
        <w:spacing w:line="560" w:lineRule="exact"/>
        <w:ind w:firstLine="960" w:firstLineChars="300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申报单位：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widowControl/>
        <w:spacing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填表日期：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/>
          <w:b/>
          <w:kern w:val="0"/>
          <w:sz w:val="32"/>
        </w:rPr>
        <w:t>填表说明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一、本申报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表</w:t>
      </w:r>
      <w:r>
        <w:rPr>
          <w:rFonts w:ascii="Times New Roman" w:hAnsi="Times New Roman" w:eastAsia="仿宋_GB2312"/>
          <w:sz w:val="28"/>
          <w:szCs w:val="28"/>
        </w:rPr>
        <w:t>为项目实施的格式合同，申报单位必须保证其真实性和严肃性。项目一经立项，合同即告成立，本申报书（合同）一式三份，主办单位、承办单位、创投主体各1份。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二、项目编号由主办单位委托的承办单位负责填写。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三、申报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表</w:t>
      </w:r>
      <w:r>
        <w:rPr>
          <w:rFonts w:ascii="Times New Roman" w:hAnsi="Times New Roman" w:eastAsia="仿宋_GB2312"/>
          <w:sz w:val="28"/>
          <w:szCs w:val="28"/>
        </w:rPr>
        <w:t>各项内容按照说明填写，为保证统一规范，请勿对格式进行修改，用仿宋GB2312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四号</w:t>
      </w:r>
      <w:r>
        <w:rPr>
          <w:rFonts w:ascii="Times New Roman" w:hAnsi="Times New Roman" w:eastAsia="仿宋_GB2312"/>
          <w:sz w:val="28"/>
          <w:szCs w:val="28"/>
        </w:rPr>
        <w:t>字体，行间距为20磅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填写时自行删除红色填写提示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</w:rPr>
        <w:t>四、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项目申报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的电子版和纸质版均需报送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本申报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由广州市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白云区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民政局负责解释。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广州市白云区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4"/>
          <w:w w:val="90"/>
          <w:sz w:val="44"/>
          <w:szCs w:val="44"/>
          <w:shd w:val="clear" w:fill="FFFFFF"/>
          <w:lang w:val="en-US"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4"/>
          <w:w w:val="90"/>
          <w:sz w:val="44"/>
          <w:szCs w:val="44"/>
          <w:shd w:val="clear" w:fill="FFFFFF"/>
          <w:lang w:eastAsia="zh-CN"/>
        </w:rPr>
        <w:t>社会组织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4"/>
          <w:w w:val="90"/>
          <w:sz w:val="44"/>
          <w:szCs w:val="44"/>
          <w:shd w:val="clear" w:fill="FFFFFF"/>
          <w:lang w:val="en-US" w:eastAsia="zh-CN"/>
        </w:rPr>
        <w:t>公益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4"/>
          <w:w w:val="90"/>
          <w:sz w:val="44"/>
          <w:szCs w:val="44"/>
          <w:shd w:val="clear" w:fill="FFFFFF"/>
        </w:rPr>
        <w:t>创投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项目申报表</w:t>
      </w:r>
    </w:p>
    <w:tbl>
      <w:tblPr>
        <w:tblStyle w:val="7"/>
        <w:tblpPr w:leftFromText="180" w:rightFromText="180" w:vertAnchor="text" w:horzAnchor="page" w:tblpX="1611" w:tblpY="311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530"/>
        <w:gridCol w:w="437"/>
        <w:gridCol w:w="5"/>
        <w:gridCol w:w="276"/>
        <w:gridCol w:w="80"/>
        <w:gridCol w:w="700"/>
        <w:gridCol w:w="433"/>
        <w:gridCol w:w="117"/>
        <w:gridCol w:w="640"/>
        <w:gridCol w:w="299"/>
        <w:gridCol w:w="261"/>
        <w:gridCol w:w="5"/>
        <w:gridCol w:w="66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一、申报主体信息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申报主体名称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720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申报主体类型</w:t>
            </w:r>
          </w:p>
        </w:tc>
        <w:tc>
          <w:tcPr>
            <w:tcW w:w="720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社会团体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社会服务机构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社区社会组织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0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注册登记时间</w:t>
            </w:r>
          </w:p>
        </w:tc>
        <w:tc>
          <w:tcPr>
            <w:tcW w:w="22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29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720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评估等级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□5A □4A □3A □2A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1A □无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建设</w:t>
            </w:r>
          </w:p>
        </w:tc>
        <w:tc>
          <w:tcPr>
            <w:tcW w:w="36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□党支部□联合党支部□无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6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720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为老服务类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助残服务类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儿童福利和未成年人保护类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扶贫济困类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社区治理（乡村振兴）类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账户户名</w:t>
            </w:r>
          </w:p>
        </w:tc>
        <w:tc>
          <w:tcPr>
            <w:tcW w:w="720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开户行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账号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二、项目信息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实施同类项目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的经历(100字以内)</w:t>
            </w:r>
          </w:p>
        </w:tc>
        <w:tc>
          <w:tcPr>
            <w:tcW w:w="720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项目分工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联系人一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1、项目概述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(300字以内，说明服务所在镇街或村（社）、服务对象类型、直接服务人数、服务措施等。)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92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2、服务需求分析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(500字以内)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92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2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3、服务人群分析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(300字以内)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atLeast"/>
        </w:trPr>
        <w:tc>
          <w:tcPr>
            <w:tcW w:w="92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2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4、项目效果预测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(500字以内)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0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总体目标</w:t>
            </w:r>
          </w:p>
        </w:tc>
        <w:tc>
          <w:tcPr>
            <w:tcW w:w="7208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如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本项目从亲子活动的角度出发，结合艺术能力培养，提升家长和孩子的协作能力，同时一亲子活动的形式传导正向家庭教育理念，总体目标包括：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1、培养儿童的创造力：通过艺术类亲子活动的实践，孩子们将培养独立思考和创造力，激发艺术天赋。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2、培养儿童的细致观察力：在进行活动的过程中，孩子们将学会细致观察、感知色彩的变化。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3、亲子情感连接：家长与孩子共同参与活动，促进亲子之间的情感交流与连接，增进家庭成员之间的互动和理解。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具体目标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81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预期量化指标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预期成效指标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如：培养儿童的创造力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如：亲子互动手工课程</w:t>
            </w:r>
          </w:p>
        </w:tc>
        <w:tc>
          <w:tcPr>
            <w:tcW w:w="281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如：服务108组家庭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如：80%参与者(87组家庭)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持续参与课程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如：亲子互动手工课程</w:t>
            </w:r>
          </w:p>
        </w:tc>
        <w:tc>
          <w:tcPr>
            <w:tcW w:w="281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如：80%的儿童(87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人次)通过亲子活动有效提升了创造力，60%的家长（65人次）通过活动间接了解和学习了正向家庭教育理念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如：80%的儿童(87人次) 动手能力和创造力有了明显的提升，65%的家长（71人次）通过活动掌握里正向家庭教育理念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如：培养儿童的细致观察力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如：提升亲子情感连接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5、项目实施方案(1500字内)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5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(可另附页)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说明：服务方案应从项目可行性、创新性、持续性和示范性进行分析，且应有详细的项目推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进计划。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三、项目经费预算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34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资金种类</w:t>
            </w:r>
          </w:p>
        </w:tc>
        <w:tc>
          <w:tcPr>
            <w:tcW w:w="37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申报公益创投资金</w:t>
            </w:r>
          </w:p>
        </w:tc>
        <w:tc>
          <w:tcPr>
            <w:tcW w:w="37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自筹配套资金</w:t>
            </w:r>
          </w:p>
        </w:tc>
        <w:tc>
          <w:tcPr>
            <w:tcW w:w="37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7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支出项目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支出明细</w:t>
            </w: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资助资金(元)</w:t>
            </w:r>
          </w:p>
        </w:tc>
        <w:tc>
          <w:tcPr>
            <w:tcW w:w="19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自筹资金(元)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服务费用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如：专家劳务费(共2名，8节)</w:t>
            </w: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人员费用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（资助部分用于人员支出不超过30%，自筹部分不限）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如：专职工作人员项目服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务补贴(6个月，1人)</w:t>
            </w: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行政办公费用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0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9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5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22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61" w:line="219" w:lineRule="auto"/>
              <w:ind w:left="168" w:leftChars="0"/>
              <w:jc w:val="both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四、自筹经费筹措方案(800字内)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5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(可另附页)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如：本项目将多方整合社会资源，有详细、可行的项目资金自筹计划，主要从以下几方面完成项目自筹(列点)。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1、与优质合作企业达成初步合作意向，企业将投入X用于支持本项目开展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2、本机构上年度有经费结余，本项目自筹资金可从机构结余经费支出.....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225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经费预算填写说明：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一、项目资助资金不得列支范围：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1.固定资产购置费用，如电脑、办公桌等。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2.从项目资金中提取管理费用。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3.缴纳罚款罚金、偿还债务、对外投资、捐赠赞助等支出。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4.与其他项目无关的支出。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二、其他注意事项：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1.资助资金用于人员费用支出部分(创投主体专职或兼职工作人员的工资、奖金等工资性或福利性支出)不得超过30%,自筹资金不受此限制。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2.“支出明细”项下请列明数量及单价。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3.建议在“服务费用”、“行政办公费用”、“人员费用”以及“宣传费用”四个名录下进行预算编制。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4.“宣传费用”不超过创投资助资金的10%,“其他费用”预算编制不超过创投资助资金的10%。(如有特殊情况，请备注)。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5.建议填写预算表时与财务专业人士进行沟通，确保预算符合相关要求，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20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申报单位承诺</w:t>
            </w:r>
          </w:p>
        </w:tc>
        <w:tc>
          <w:tcPr>
            <w:tcW w:w="720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我单位保证项目申报材料真实、合法、有效，已制定项目实施计划、方案，确保项目如期完成。保证各项收入不以任何形式向举办者（出资人）和会员分配，按规定使用资金将自觉接受项目监管、审计和评估，并承担相应法律责任。</w:t>
            </w:r>
          </w:p>
          <w:p>
            <w:pPr>
              <w:pStyle w:val="4"/>
              <w:ind w:firstLine="56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（单位盖章)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0848083-CCA2-42FB-B637-C42F25574F4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71C45C6-3AEF-4452-9845-09F3FF8FF0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6A08752-EF31-4C0E-B50C-2EA7CF156A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A98A31C-4646-447C-97A7-096F60A6F5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zE4MWQ2ODk3NzMzODhjMDIxMmM4M2FkODMyMGYifQ=="/>
  </w:docVars>
  <w:rsids>
    <w:rsidRoot w:val="3F1D11D6"/>
    <w:rsid w:val="00C6664C"/>
    <w:rsid w:val="013F0EA0"/>
    <w:rsid w:val="0167398B"/>
    <w:rsid w:val="0179546C"/>
    <w:rsid w:val="01EC0334"/>
    <w:rsid w:val="02443CCC"/>
    <w:rsid w:val="02873BB9"/>
    <w:rsid w:val="02DF57A3"/>
    <w:rsid w:val="0337738D"/>
    <w:rsid w:val="040354C1"/>
    <w:rsid w:val="04CC1D57"/>
    <w:rsid w:val="04D07424"/>
    <w:rsid w:val="0687062B"/>
    <w:rsid w:val="07156FB3"/>
    <w:rsid w:val="07A64AE1"/>
    <w:rsid w:val="07AF7E3A"/>
    <w:rsid w:val="081017AA"/>
    <w:rsid w:val="085A0F8E"/>
    <w:rsid w:val="08AD0093"/>
    <w:rsid w:val="0915440E"/>
    <w:rsid w:val="09173EE8"/>
    <w:rsid w:val="091E5277"/>
    <w:rsid w:val="09D92F4C"/>
    <w:rsid w:val="09E249F0"/>
    <w:rsid w:val="09EA33AB"/>
    <w:rsid w:val="0A3D797F"/>
    <w:rsid w:val="0A4E393A"/>
    <w:rsid w:val="0A932FBE"/>
    <w:rsid w:val="0AC51722"/>
    <w:rsid w:val="0AF22EF3"/>
    <w:rsid w:val="0B770C6E"/>
    <w:rsid w:val="0B9C2483"/>
    <w:rsid w:val="0BF40511"/>
    <w:rsid w:val="0C0028F6"/>
    <w:rsid w:val="0C016D57"/>
    <w:rsid w:val="0C5402B8"/>
    <w:rsid w:val="0C580AA0"/>
    <w:rsid w:val="0E601E8E"/>
    <w:rsid w:val="0EE91E83"/>
    <w:rsid w:val="0F5A4B2F"/>
    <w:rsid w:val="0F5D63CD"/>
    <w:rsid w:val="0F9A26A5"/>
    <w:rsid w:val="106D2640"/>
    <w:rsid w:val="112E6273"/>
    <w:rsid w:val="11964525"/>
    <w:rsid w:val="11BA7B07"/>
    <w:rsid w:val="12122F44"/>
    <w:rsid w:val="1235718D"/>
    <w:rsid w:val="12D44BF8"/>
    <w:rsid w:val="13946135"/>
    <w:rsid w:val="13E470BD"/>
    <w:rsid w:val="148600B5"/>
    <w:rsid w:val="15680051"/>
    <w:rsid w:val="157B135B"/>
    <w:rsid w:val="159D5775"/>
    <w:rsid w:val="15E213DA"/>
    <w:rsid w:val="16373190"/>
    <w:rsid w:val="16807835"/>
    <w:rsid w:val="16D15AE4"/>
    <w:rsid w:val="170F61FF"/>
    <w:rsid w:val="17225136"/>
    <w:rsid w:val="17654071"/>
    <w:rsid w:val="178A7B92"/>
    <w:rsid w:val="17A76437"/>
    <w:rsid w:val="17E7717C"/>
    <w:rsid w:val="183B5B62"/>
    <w:rsid w:val="1901426D"/>
    <w:rsid w:val="19B47531"/>
    <w:rsid w:val="1AD75285"/>
    <w:rsid w:val="1AE6196C"/>
    <w:rsid w:val="1B3F2E2B"/>
    <w:rsid w:val="1C4E5A79"/>
    <w:rsid w:val="1C6E39C8"/>
    <w:rsid w:val="1C99656B"/>
    <w:rsid w:val="1CB33AD0"/>
    <w:rsid w:val="1D58265F"/>
    <w:rsid w:val="1E0565AE"/>
    <w:rsid w:val="1E543091"/>
    <w:rsid w:val="1E7B061E"/>
    <w:rsid w:val="1F394761"/>
    <w:rsid w:val="1F436F19"/>
    <w:rsid w:val="1FFC578E"/>
    <w:rsid w:val="20140D2A"/>
    <w:rsid w:val="211803A6"/>
    <w:rsid w:val="21C978F2"/>
    <w:rsid w:val="21CB366A"/>
    <w:rsid w:val="22105521"/>
    <w:rsid w:val="2221772E"/>
    <w:rsid w:val="222D60D3"/>
    <w:rsid w:val="22334466"/>
    <w:rsid w:val="226A4C31"/>
    <w:rsid w:val="22C97BAA"/>
    <w:rsid w:val="23403BE4"/>
    <w:rsid w:val="237D6BE6"/>
    <w:rsid w:val="24042E63"/>
    <w:rsid w:val="25AB7A3A"/>
    <w:rsid w:val="25C72C15"/>
    <w:rsid w:val="25D157BE"/>
    <w:rsid w:val="26151358"/>
    <w:rsid w:val="2674317B"/>
    <w:rsid w:val="268838D8"/>
    <w:rsid w:val="27247AA4"/>
    <w:rsid w:val="274A3283"/>
    <w:rsid w:val="27D668C5"/>
    <w:rsid w:val="27FF5E1C"/>
    <w:rsid w:val="28AB185F"/>
    <w:rsid w:val="29581C87"/>
    <w:rsid w:val="29C63095"/>
    <w:rsid w:val="2A102562"/>
    <w:rsid w:val="2A9E191C"/>
    <w:rsid w:val="2B5E10AB"/>
    <w:rsid w:val="2C6D3C9C"/>
    <w:rsid w:val="2C70553A"/>
    <w:rsid w:val="2C9570CF"/>
    <w:rsid w:val="2DD218DC"/>
    <w:rsid w:val="2E786928"/>
    <w:rsid w:val="2E896BB8"/>
    <w:rsid w:val="2EDC6EB7"/>
    <w:rsid w:val="30AE03DF"/>
    <w:rsid w:val="30E402A4"/>
    <w:rsid w:val="31172428"/>
    <w:rsid w:val="31230DCD"/>
    <w:rsid w:val="314D5E4A"/>
    <w:rsid w:val="315076E8"/>
    <w:rsid w:val="31927D00"/>
    <w:rsid w:val="31BE0AF5"/>
    <w:rsid w:val="31E247E4"/>
    <w:rsid w:val="324234D5"/>
    <w:rsid w:val="32827D75"/>
    <w:rsid w:val="32F72444"/>
    <w:rsid w:val="336B0809"/>
    <w:rsid w:val="33F7209D"/>
    <w:rsid w:val="347F24DB"/>
    <w:rsid w:val="34A246FE"/>
    <w:rsid w:val="34DE6967"/>
    <w:rsid w:val="355359F9"/>
    <w:rsid w:val="36107446"/>
    <w:rsid w:val="372633C5"/>
    <w:rsid w:val="372F0468"/>
    <w:rsid w:val="37AC66B8"/>
    <w:rsid w:val="3834566E"/>
    <w:rsid w:val="383771B8"/>
    <w:rsid w:val="389B393F"/>
    <w:rsid w:val="39445D84"/>
    <w:rsid w:val="3ADE1BCB"/>
    <w:rsid w:val="3B7A3CDF"/>
    <w:rsid w:val="3CC2593E"/>
    <w:rsid w:val="3CEA6C43"/>
    <w:rsid w:val="3D1F02C0"/>
    <w:rsid w:val="3DA6700D"/>
    <w:rsid w:val="3DE10046"/>
    <w:rsid w:val="3EE6168C"/>
    <w:rsid w:val="3F1D11D6"/>
    <w:rsid w:val="3F25162F"/>
    <w:rsid w:val="3F93711E"/>
    <w:rsid w:val="407E7DCE"/>
    <w:rsid w:val="408B24EB"/>
    <w:rsid w:val="40A13ABC"/>
    <w:rsid w:val="41C71300"/>
    <w:rsid w:val="41C95079"/>
    <w:rsid w:val="41F320F5"/>
    <w:rsid w:val="42732E62"/>
    <w:rsid w:val="42D261AF"/>
    <w:rsid w:val="447A6AFE"/>
    <w:rsid w:val="44B57B36"/>
    <w:rsid w:val="45A32084"/>
    <w:rsid w:val="45BC6CA2"/>
    <w:rsid w:val="46024FFD"/>
    <w:rsid w:val="46DC0189"/>
    <w:rsid w:val="47332F94"/>
    <w:rsid w:val="478657BA"/>
    <w:rsid w:val="487D4E0F"/>
    <w:rsid w:val="489A151D"/>
    <w:rsid w:val="4ACC7988"/>
    <w:rsid w:val="4B26353C"/>
    <w:rsid w:val="4B2B2900"/>
    <w:rsid w:val="4BA8228B"/>
    <w:rsid w:val="4C2B6930"/>
    <w:rsid w:val="4C671411"/>
    <w:rsid w:val="4CC823D1"/>
    <w:rsid w:val="4D027691"/>
    <w:rsid w:val="4DFC0584"/>
    <w:rsid w:val="4E1A4EAE"/>
    <w:rsid w:val="4E573A0C"/>
    <w:rsid w:val="4E8C7B5A"/>
    <w:rsid w:val="4F302BDB"/>
    <w:rsid w:val="4FAB04B3"/>
    <w:rsid w:val="4FB05ACA"/>
    <w:rsid w:val="50FE2865"/>
    <w:rsid w:val="51735001"/>
    <w:rsid w:val="51F7178E"/>
    <w:rsid w:val="520B01BD"/>
    <w:rsid w:val="526037D7"/>
    <w:rsid w:val="53422EDD"/>
    <w:rsid w:val="56130B60"/>
    <w:rsid w:val="561548D9"/>
    <w:rsid w:val="561F3061"/>
    <w:rsid w:val="56B75990"/>
    <w:rsid w:val="57476D14"/>
    <w:rsid w:val="58241804"/>
    <w:rsid w:val="59126EAD"/>
    <w:rsid w:val="5C384E7D"/>
    <w:rsid w:val="5CB64D13"/>
    <w:rsid w:val="5EBA426F"/>
    <w:rsid w:val="5F166D98"/>
    <w:rsid w:val="5FFC4413"/>
    <w:rsid w:val="60795A64"/>
    <w:rsid w:val="60E27AAD"/>
    <w:rsid w:val="613F0A5C"/>
    <w:rsid w:val="617958BD"/>
    <w:rsid w:val="62EA0E9B"/>
    <w:rsid w:val="633F2F95"/>
    <w:rsid w:val="640F6E0B"/>
    <w:rsid w:val="64390277"/>
    <w:rsid w:val="64C5178C"/>
    <w:rsid w:val="64DD2A65"/>
    <w:rsid w:val="66935EDA"/>
    <w:rsid w:val="66B325B9"/>
    <w:rsid w:val="66E0683D"/>
    <w:rsid w:val="672229B1"/>
    <w:rsid w:val="67987117"/>
    <w:rsid w:val="68155C1E"/>
    <w:rsid w:val="689C6793"/>
    <w:rsid w:val="68AA0EB0"/>
    <w:rsid w:val="68AB2E7A"/>
    <w:rsid w:val="68FF5E70"/>
    <w:rsid w:val="69877444"/>
    <w:rsid w:val="69E530B6"/>
    <w:rsid w:val="6A883473"/>
    <w:rsid w:val="6B6A0DCB"/>
    <w:rsid w:val="6B8C6F93"/>
    <w:rsid w:val="6B8D6867"/>
    <w:rsid w:val="6BF012D0"/>
    <w:rsid w:val="6C5850C7"/>
    <w:rsid w:val="6CD3474E"/>
    <w:rsid w:val="6D0A63C2"/>
    <w:rsid w:val="6D1D2712"/>
    <w:rsid w:val="6D745F31"/>
    <w:rsid w:val="6D9143ED"/>
    <w:rsid w:val="6D9D5488"/>
    <w:rsid w:val="6DFA4688"/>
    <w:rsid w:val="6E0472B5"/>
    <w:rsid w:val="6E3306A9"/>
    <w:rsid w:val="6E69536A"/>
    <w:rsid w:val="6EB14D27"/>
    <w:rsid w:val="6FFB0243"/>
    <w:rsid w:val="7024730F"/>
    <w:rsid w:val="70E76A1A"/>
    <w:rsid w:val="72200435"/>
    <w:rsid w:val="727D5888"/>
    <w:rsid w:val="72B15531"/>
    <w:rsid w:val="72C95FE1"/>
    <w:rsid w:val="741B2C62"/>
    <w:rsid w:val="74CA6436"/>
    <w:rsid w:val="757232EB"/>
    <w:rsid w:val="76F77BBF"/>
    <w:rsid w:val="77304394"/>
    <w:rsid w:val="77CF26E1"/>
    <w:rsid w:val="78202F3D"/>
    <w:rsid w:val="78EE6B97"/>
    <w:rsid w:val="78EF0B61"/>
    <w:rsid w:val="79982FA7"/>
    <w:rsid w:val="79A8143C"/>
    <w:rsid w:val="79CB512B"/>
    <w:rsid w:val="7A396538"/>
    <w:rsid w:val="7A57076C"/>
    <w:rsid w:val="7A5F5873"/>
    <w:rsid w:val="7BB81656"/>
    <w:rsid w:val="7DC66335"/>
    <w:rsid w:val="7ED607F9"/>
    <w:rsid w:val="7EDC56E4"/>
    <w:rsid w:val="7F1A1F65"/>
    <w:rsid w:val="7F601E71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szCs w:val="2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toc 2"/>
    <w:basedOn w:val="1"/>
    <w:next w:val="1"/>
    <w:unhideWhenUsed/>
    <w:qFormat/>
    <w:uiPriority w:val="39"/>
    <w:pPr>
      <w:ind w:left="20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表格文字"/>
    <w:basedOn w:val="10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0"/>
    </w:rPr>
  </w:style>
  <w:style w:type="paragraph" w:customStyle="1" w:styleId="10">
    <w:name w:val="正文 New New"/>
    <w:next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9</Pages>
  <Words>1783</Words>
  <Characters>1860</Characters>
  <Lines>0</Lines>
  <Paragraphs>0</Paragraphs>
  <TotalTime>4</TotalTime>
  <ScaleCrop>false</ScaleCrop>
  <LinksUpToDate>false</LinksUpToDate>
  <CharactersWithSpaces>2011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2022-08-24T09:07:00Z</dcterms:created>
  <dc:creator>user</dc:creator>
  <cp:lastModifiedBy>龙哥</cp:lastModifiedBy>
  <cp:lastPrinted>2023-08-29T08:17:00Z</cp:lastPrinted>
  <dcterms:modified xsi:type="dcterms:W3CDTF">2024-07-12T01:55:58Z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CE7EF5E49D384877A968B4BF8EC1067D</vt:lpwstr>
  </property>
</Properties>
</file>