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代理机构选定办法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一、评选</w:t>
      </w:r>
      <w:r>
        <w:rPr>
          <w:rFonts w:hint="eastAsia" w:ascii="黑体" w:hAnsi="黑体" w:eastAsia="黑体" w:cs="黑体"/>
          <w:b/>
          <w:sz w:val="32"/>
          <w:szCs w:val="32"/>
        </w:rPr>
        <w:t>方法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本次代理机构评选采取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综合评分法。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参加评选的代理机构需满足《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白云湖街关于选取石井大道等13条市政路段新一轮保洁服务项目招标代理机构的公告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》（以下简称“公告”）全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部实质性要求，且按照评审因素的量化指标评审得分最高的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候选机构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的评标方法。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评标原则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评标活动遵循公平、公正、科学和择优的原则，以招标文件和投标文件为评标的基本依据，并按照招标文件规定的评标方法和评标标准进行评标。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具体评标事项由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白云湖街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市政服务所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评选结果由街道会议研究审定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资格性审查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32"/>
          <w:szCs w:val="32"/>
        </w:rPr>
        <w:t>详细评审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资格性审查。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由白云湖街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市政服务所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根据《报名单位提交资料一览表》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（详见后附表一）对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递交资料竞选的机构进行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资格审查，以确定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审查中凡有其中任意一项未通过的，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评审结果为未通过，按无效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不再参加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详细评审。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白云湖街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市政服务所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对竞选机构提交的资料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详细评价及打分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并将评分结果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报街道会议审定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，择优选定代理机构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表一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报名单位提交资料一览表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91"/>
        <w:gridCol w:w="1160"/>
        <w:gridCol w:w="1118"/>
        <w:gridCol w:w="216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白云湖街石井大道等13条市政路段新一轮保洁服务项目招投标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营业执照、资格证书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在国家、广东省、广州市政府采购网进行政府采购代理机构登记注册，并进入广州市财政局政府采购招标代理机构名录库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运营服务类项目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原件/复印件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二：详细评审打分表</w:t>
      </w:r>
    </w:p>
    <w:tbl>
      <w:tblPr>
        <w:tblStyle w:val="3"/>
        <w:tblW w:w="9870" w:type="dxa"/>
        <w:tblInd w:w="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760"/>
        <w:gridCol w:w="1185"/>
        <w:gridCol w:w="11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评审内容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打分标准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得分情况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7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一、企业资信、业绩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FFFFFF"/>
              </w:rPr>
              <w:t>公司业务能力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综合业务能力佳，具有固定开、评标场所，有专业的配套设施，管理制度完善，管理水平、本地化服务水平较高。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-1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综合业务能力较好，具有固定开、评标场所，有专业的配套设施，管理制度完善，管理水平、本地化服务水平良好。4-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综合业务能力一般，公司专业化服务配套设施、管理水平、本地化服务水平一般。3分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运营服务类项目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2020年1月1日至今（以结果公告时间为准）代理的运营服务类项目，每项业绩得2分，最高得20分。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须提供委托代理协议、结果公告复印件等佐证材料，否则不得分。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客户评价情况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上述同类项目业绩中，获得项目用户考核评价为正面评价（优秀、优良、良好、满意或相当于类似评价，且须有评价单位盖章并提供评价单位的联系人及联系方式）的证明文件复印件，每项符合要求的评价得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分，最高得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</w:rPr>
              <w:t>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二、代理方案40分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招标代理服务方案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代理服务方案完整且具体可行，能根据项目特点，拟定有针对性、可行性服务方案，所制定的招标服务方案对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保洁服务运营项目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有针对性描述、合理性操作。11-20分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代理服务方案良好，内容基本完整、可行，存在局部瑕疵。3-10分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代理服务方案一般，无针对性。0分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服务质量承诺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服务质量承诺内容具体、针对性强、切实可行，并附具体、可行的违约责任及相关承诺，有紧急预案且措施明确、可行。10-20分；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服务质量承诺内容具体，相对较好，违约承诺、紧急预案一般。4-9分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服务质量承诺内容不够具体，且无具体违约承诺，无紧急预案。0-3分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、代理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荣誉情况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荣誉情况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（总分值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5760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获得行业荣誉的：每个得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分，最高得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分（提供相关荣誉证书复印件加盖公章）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Hans"/>
        </w:rPr>
      </w:pPr>
    </w:p>
    <w:sectPr>
      <w:pgSz w:w="11906" w:h="16838"/>
      <w:pgMar w:top="2098" w:right="1474" w:bottom="147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B1C36-B387-4463-9F58-D7FA105D1D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39F6FF-7613-477F-A784-8029ED9A17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CA3568-0C91-4154-A17F-6C43562172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8BB2D"/>
    <w:multiLevelType w:val="singleLevel"/>
    <w:tmpl w:val="B2B8BB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554B05"/>
    <w:multiLevelType w:val="singleLevel"/>
    <w:tmpl w:val="DD554B0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1BE16A1"/>
    <w:multiLevelType w:val="singleLevel"/>
    <w:tmpl w:val="41BE16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2Q3MDYwOWE3MTUxMWRlNWE4NWJmYmEzODVkMTIifQ=="/>
  </w:docVars>
  <w:rsids>
    <w:rsidRoot w:val="53B52B8D"/>
    <w:rsid w:val="01115BB6"/>
    <w:rsid w:val="0A9E62A5"/>
    <w:rsid w:val="145A112D"/>
    <w:rsid w:val="177F50ED"/>
    <w:rsid w:val="1C463991"/>
    <w:rsid w:val="21B34CF4"/>
    <w:rsid w:val="2F1131C8"/>
    <w:rsid w:val="370A4432"/>
    <w:rsid w:val="40F40CA2"/>
    <w:rsid w:val="41396BC3"/>
    <w:rsid w:val="42971EFE"/>
    <w:rsid w:val="4B237BC5"/>
    <w:rsid w:val="53B52B8D"/>
    <w:rsid w:val="54D92CF1"/>
    <w:rsid w:val="586600CC"/>
    <w:rsid w:val="5C785EE4"/>
    <w:rsid w:val="5CA334F6"/>
    <w:rsid w:val="61374B35"/>
    <w:rsid w:val="64EE1FD9"/>
    <w:rsid w:val="65257F68"/>
    <w:rsid w:val="659020FC"/>
    <w:rsid w:val="69E023A8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1595</Words>
  <Characters>1640</Characters>
  <Lines>0</Lines>
  <Paragraphs>0</Paragraphs>
  <TotalTime>3</TotalTime>
  <ScaleCrop>false</ScaleCrop>
  <LinksUpToDate>false</LinksUpToDate>
  <CharactersWithSpaces>1641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kill22</cp:lastModifiedBy>
  <cp:lastPrinted>2023-10-07T01:37:00Z</cp:lastPrinted>
  <dcterms:modified xsi:type="dcterms:W3CDTF">2024-07-17T07:32:52Z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9E9D059011994DA3BE4A3429EFE1645B</vt:lpwstr>
  </property>
</Properties>
</file>