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23D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</w:t>
      </w:r>
    </w:p>
    <w:p w14:paraId="7C7125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相关名词解释</w:t>
      </w:r>
    </w:p>
    <w:p w14:paraId="36DFAF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</w:p>
    <w:p w14:paraId="3DC43A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一、本实施办法所称“入驻园区”，是指各类人力资源服务业及相关联的现代服务业企业或各类机构，经园区遴选程序审批通过后进驻园区开展日常业务，在园区内设有办公场所、配备办公人员。</w:t>
      </w:r>
    </w:p>
    <w:p w14:paraId="6D7D62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二、本实施办法所称“年度对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白云区的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经济贡献总额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”，是指企业或各类机构的年度对白云区的经济贡献总和，以财政局、税务局等有关部门提供的企业经济发展贡献的相关数据为准。</w:t>
      </w:r>
    </w:p>
    <w:p w14:paraId="22C1E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三、本实施办法所称“租赁面积”，指入园机构与业主方签订租赁协议中的面积。当评估办公用房实际使用率时，租赁面积大于园区核准入驻面积的，以园区核准入驻面积计算。</w:t>
      </w:r>
    </w:p>
    <w:p w14:paraId="62D20C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、本实施办法所称“国际杰出人才”包括：诺贝尔奖、科普利奖、图灵奖、菲尔兹奖、普利兹克奖、沃尔夫数学奖、阿贝尔奖、拉斯克奖、克拉福德奖、日本奖、京都奖、邵逸夫奖等国际公认科学奖项获得者；国家最高科学技术奖获得者，美国国家科学奖章、美国国际技术创新奖、法国全国科研中心科研奖、英国皇家金质奖获得者等国际知名奖项获得者；两院院士及同等水平的其他国家院士、国家卓越工程师（国家工程师奖），美国、英国、德国、法国、日本、加拿大、澳大利亚等发达国家最高学术权威机构会员（一般为member 或fellow，统一翻译为“院士”），国家百千万人才工程第一层次入选者，国家新世纪百千万人才工程国家级入选者，国家自然科学奖、国家技术发明奖、国家科学技术进步奖一等奖项目第一完成人，中国标准创新贡献奖获得者（个人奖）等。</w:t>
      </w:r>
    </w:p>
    <w:p w14:paraId="62F35D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五、本实施办法所称“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国内领军人才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：国家杰出青年基金项目完成人，国家自然科学奖、国家技术发明奖、国家科学技术进步奖二等奖第一完成人等；中国青年科技奖获得者，中国青年女科学家奖获得者，中国科学院院士及中国工程院院士候选人，省级科学技术奖特等奖获得者或第一完成人等；享受国务院特殊津贴专家，担任省级自然科学基金项目、重点研发计划项目负责人，担任省级（重点）实验室主任、省级学术委员会主任、省级工程实验室主任、省级工程研究中心主任等。</w:t>
      </w:r>
    </w:p>
    <w:p w14:paraId="42ACAAB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07D3E2C4">
      <w:pPr>
        <w:pStyle w:val="3"/>
      </w:pPr>
    </w:p>
    <w:p w14:paraId="15C5E2A8"/>
    <w:p w14:paraId="376D4228">
      <w:pPr>
        <w:pStyle w:val="2"/>
      </w:pPr>
    </w:p>
    <w:p w14:paraId="21609A7F">
      <w:pPr>
        <w:pStyle w:val="3"/>
      </w:pPr>
    </w:p>
    <w:p w14:paraId="0EB9348D"/>
    <w:p w14:paraId="154EB18D">
      <w:pPr>
        <w:pStyle w:val="2"/>
      </w:pPr>
    </w:p>
    <w:p w14:paraId="36655C81">
      <w:pPr>
        <w:pStyle w:val="3"/>
      </w:pPr>
    </w:p>
    <w:p w14:paraId="044A7DF4"/>
    <w:p w14:paraId="5F903D5B">
      <w:pPr>
        <w:pStyle w:val="2"/>
      </w:pPr>
    </w:p>
    <w:p w14:paraId="30484220">
      <w:bookmarkStart w:id="0" w:name="_GoBack"/>
      <w:bookmarkEnd w:id="0"/>
    </w:p>
    <w:p w14:paraId="19F5B8DB">
      <w:pPr>
        <w:tabs>
          <w:tab w:val="left" w:pos="8532"/>
        </w:tabs>
        <w:ind w:firstLine="210" w:firstLineChars="100"/>
      </w:pPr>
    </w:p>
    <w:sectPr>
      <w:pgSz w:w="11906" w:h="16838"/>
      <w:pgMar w:top="2098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OWQ2Mjk0MGUwZDZlMTY1YWRjNmNiOTk5YjE0MDEifQ=="/>
  </w:docVars>
  <w:rsids>
    <w:rsidRoot w:val="52B1025A"/>
    <w:rsid w:val="04A87910"/>
    <w:rsid w:val="051E76A1"/>
    <w:rsid w:val="0FE6137A"/>
    <w:rsid w:val="1CE450A6"/>
    <w:rsid w:val="1FCD28B8"/>
    <w:rsid w:val="228F4698"/>
    <w:rsid w:val="22A144DF"/>
    <w:rsid w:val="2F540736"/>
    <w:rsid w:val="2F73528F"/>
    <w:rsid w:val="35FD3558"/>
    <w:rsid w:val="38510C9E"/>
    <w:rsid w:val="3A040A3F"/>
    <w:rsid w:val="3E8717D9"/>
    <w:rsid w:val="4A0C728B"/>
    <w:rsid w:val="523B476A"/>
    <w:rsid w:val="52B1025A"/>
    <w:rsid w:val="56DD2A92"/>
    <w:rsid w:val="5F62370B"/>
    <w:rsid w:val="65040DC9"/>
    <w:rsid w:val="6F2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Normal Indent"/>
    <w:basedOn w:val="1"/>
    <w:next w:val="5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ascii="Calibri" w:hAnsi="Calibri" w:eastAsia="宋体" w:cs="黑体"/>
      <w:szCs w:val="22"/>
    </w:rPr>
  </w:style>
  <w:style w:type="paragraph" w:styleId="6">
    <w:name w:val="Plain Text"/>
    <w:basedOn w:val="1"/>
    <w:uiPriority w:val="0"/>
    <w:rPr>
      <w:rFonts w:ascii="宋体" w:hAnsi="Courier New" w:eastAsia="宋体" w:cs="Times New Roman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2</Pages>
  <Words>3093</Words>
  <Characters>3150</Characters>
  <Lines>0</Lines>
  <Paragraphs>0</Paragraphs>
  <TotalTime>62</TotalTime>
  <ScaleCrop>false</ScaleCrop>
  <LinksUpToDate>false</LinksUpToDate>
  <CharactersWithSpaces>3216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2024-08-26T03:25:00Z</dcterms:created>
  <dc:creator>韦莹莹</dc:creator>
  <cp:lastModifiedBy>ζBudingヾ</cp:lastModifiedBy>
  <cp:lastPrinted>2024-09-03T02:43:00Z</cp:lastPrinted>
  <dcterms:modified xsi:type="dcterms:W3CDTF">2024-09-04T06:49:45Z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ACC4970D824342A597745BEFEC68C895_13</vt:lpwstr>
  </property>
</Properties>
</file>