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考生查分登记表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报考单位    及岗位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3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怀疑错漏之处（请勾选）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主观题、客观题有无漏评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分数的计算、登记是否有误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对违纪、违规、异常记录有异议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申请人签名：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Q4NjhhODI4MGNiN2Q1ODM4ZjgwOTQ0YmY2YTMifQ=="/>
  </w:docVars>
  <w:rsids>
    <w:rsidRoot w:val="47A706C4"/>
    <w:rsid w:val="47A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2024-05-28T01:58:00Z</dcterms:created>
  <dc:creator>July小贡菊</dc:creator>
  <cp:lastModifiedBy>July小贡菊</cp:lastModifiedBy>
  <dcterms:modified xsi:type="dcterms:W3CDTF">2024-05-28T02:06:57Z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AF43306020794C90AD4A10E760B3D5E2_11</vt:lpwstr>
  </property>
</Properties>
</file>