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5913">
      <w:pPr>
        <w:spacing w:line="340" w:lineRule="exact"/>
        <w:ind w:right="-449" w:rightChars="-214"/>
        <w:jc w:val="left"/>
        <w:rPr>
          <w:rFonts w:hint="eastAsia" w:ascii="宋体" w:hAnsi="宋体" w:eastAsia="宋体"/>
          <w:color w:val="auto"/>
          <w:kern w:val="0"/>
          <w:sz w:val="24"/>
          <w:highlight w:val="none"/>
          <w:lang w:val="en-US" w:eastAsia="zh-CN"/>
        </w:rPr>
      </w:pPr>
      <w:r>
        <w:rPr>
          <w:rFonts w:ascii="宋体" w:hAnsi="宋体"/>
          <w:color w:val="auto"/>
          <w:kern w:val="0"/>
          <w:sz w:val="24"/>
          <w:highlight w:val="none"/>
        </w:rPr>
        <w:t>附件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1</w:t>
      </w:r>
    </w:p>
    <w:p w14:paraId="1E0E6936">
      <w:pPr>
        <w:spacing w:line="500" w:lineRule="exact"/>
        <w:ind w:right="-449" w:rightChars="-214"/>
        <w:jc w:val="center"/>
        <w:rPr>
          <w:rFonts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广州市白云区太和镇安装河涌水质自动监测设备服务项目</w:t>
      </w:r>
      <w:r>
        <w:rPr>
          <w:rFonts w:ascii="宋体" w:hAnsi="宋体" w:cs="宋体"/>
          <w:b/>
          <w:bCs/>
          <w:color w:val="auto"/>
          <w:kern w:val="0"/>
          <w:sz w:val="36"/>
          <w:szCs w:val="36"/>
          <w:highlight w:val="none"/>
        </w:rPr>
        <w:t>公开比选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登记</w:t>
      </w:r>
      <w:r>
        <w:rPr>
          <w:rFonts w:ascii="宋体" w:hAnsi="宋体" w:cs="宋体"/>
          <w:b/>
          <w:bCs/>
          <w:color w:val="auto"/>
          <w:kern w:val="0"/>
          <w:sz w:val="36"/>
          <w:szCs w:val="36"/>
          <w:highlight w:val="none"/>
        </w:rPr>
        <w:t>提交资料一览表</w:t>
      </w:r>
    </w:p>
    <w:p w14:paraId="2B3DFC9A">
      <w:pPr>
        <w:widowControl/>
        <w:spacing w:line="400" w:lineRule="exact"/>
        <w:jc w:val="left"/>
        <w:rPr>
          <w:color w:val="auto"/>
          <w:kern w:val="0"/>
          <w:sz w:val="24"/>
          <w:highlight w:val="none"/>
        </w:rPr>
      </w:pPr>
      <w:r>
        <w:rPr>
          <w:rFonts w:ascii="宋体" w:hAnsi="宋体"/>
          <w:color w:val="auto"/>
          <w:kern w:val="0"/>
          <w:sz w:val="24"/>
          <w:highlight w:val="none"/>
        </w:rPr>
        <w:t>申请单位（盖章）：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429"/>
        <w:gridCol w:w="724"/>
        <w:gridCol w:w="1165"/>
        <w:gridCol w:w="1312"/>
        <w:gridCol w:w="898"/>
        <w:gridCol w:w="811"/>
      </w:tblGrid>
      <w:tr w14:paraId="5E8B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241F">
            <w:pPr>
              <w:widowControl/>
              <w:tabs>
                <w:tab w:val="left" w:pos="705"/>
              </w:tabs>
              <w:spacing w:line="400" w:lineRule="exact"/>
              <w:ind w:left="420" w:hanging="420"/>
              <w:jc w:val="center"/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序</w:t>
            </w:r>
          </w:p>
          <w:p w14:paraId="2D731624">
            <w:pPr>
              <w:widowControl/>
              <w:tabs>
                <w:tab w:val="left" w:pos="705"/>
              </w:tabs>
              <w:spacing w:line="400" w:lineRule="exact"/>
              <w:ind w:left="420" w:hanging="420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4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38DE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9459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登记</w:t>
            </w:r>
            <w:r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资料页码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1CD5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登记</w:t>
            </w:r>
            <w:r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提交资料要求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0CBB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审核情况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C57E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登记</w:t>
            </w:r>
            <w:r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人确认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83F9EC1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6E16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36BEF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4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68D5">
            <w:pPr>
              <w:widowControl/>
              <w:spacing w:line="400" w:lineRule="exact"/>
              <w:jc w:val="left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29CE">
            <w:pPr>
              <w:widowControl/>
              <w:spacing w:line="400" w:lineRule="exact"/>
              <w:jc w:val="left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010E">
            <w:pPr>
              <w:widowControl/>
              <w:spacing w:line="400" w:lineRule="exact"/>
              <w:jc w:val="left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DDDB">
            <w:pPr>
              <w:widowControl/>
              <w:spacing w:line="400" w:lineRule="exact"/>
              <w:jc w:val="center"/>
              <w:rPr>
                <w:rFonts w:ascii="宋体" w:hAnsi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(由</w:t>
            </w:r>
            <w:r>
              <w:rPr>
                <w:rFonts w:hint="default" w:ascii="宋体" w:hAnsi="宋体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收案人员</w:t>
            </w:r>
            <w:r>
              <w:rPr>
                <w:rFonts w:ascii="宋体" w:hAnsi="宋体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填写)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9626">
            <w:pPr>
              <w:widowControl/>
              <w:spacing w:line="400" w:lineRule="exact"/>
              <w:jc w:val="left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FD137">
            <w:pPr>
              <w:widowControl/>
              <w:spacing w:line="400" w:lineRule="exact"/>
              <w:jc w:val="left"/>
              <w:rPr>
                <w:color w:val="auto"/>
                <w:kern w:val="0"/>
                <w:sz w:val="18"/>
                <w:highlight w:val="none"/>
              </w:rPr>
            </w:pPr>
          </w:p>
        </w:tc>
      </w:tr>
      <w:tr w14:paraId="7B95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8E75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1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520B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申请函（格式按附件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提供）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031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B8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5DC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BB9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0274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</w:tr>
      <w:tr w14:paraId="02CA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34B6A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2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625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auto"/>
                <w:spacing w:val="60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法人代表证明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eastAsia="zh-CN"/>
              </w:rPr>
              <w:t>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、法人代表授权委托书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自拟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eastAsia="zh-CN"/>
              </w:rPr>
              <w:t>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B9E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814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4FC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C2A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0036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</w:tr>
      <w:tr w14:paraId="3179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CFE9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3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0D9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法人及法人代表授权人身份证复印件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650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1DA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原件备查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5A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825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0E39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</w:tr>
      <w:tr w14:paraId="4EC9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A434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4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8F2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有效的企业营业执照副本（或事业单位法人证书等相关证明材料）复印件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盖公章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5E1C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477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eastAsia="zh-CN"/>
              </w:rPr>
              <w:t>复印件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8F9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BE0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DC44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</w:tr>
      <w:tr w14:paraId="03A0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1B5C4"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4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945E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满足《中华人民共和国政府采购法》第二十二条规定：未被“信用中国”（www.creditchina.gov.cn)、中国政府采购网（www.ccgp.gov.cn)列入失信被执行人、重大税收违法案件当事人名单、政府采购严重违法失信行为记录名单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盖公章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E3AC"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57D4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两个网址相关信息截图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2CD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CA8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0580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6389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CE86"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6</w:t>
            </w:r>
          </w:p>
        </w:tc>
        <w:tc>
          <w:tcPr>
            <w:tcW w:w="4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19038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公开比选申请人声明（格式按附件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提供）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174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71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ACF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9632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6F72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889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DFBA3"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4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B3A3F">
            <w:pPr>
              <w:widowControl/>
              <w:shd w:val="clear" w:color="auto" w:fill="FFFFFF"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eastAsia="zh-CN"/>
              </w:rPr>
              <w:t>参选单位资料文件封面（格式按附件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5提供）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67E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E9C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eastAsia="zh-CN"/>
              </w:rPr>
              <w:t>原件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5C68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5BC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E847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553C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B7B0"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4046"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年1月1日至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今的地表水水质自动监测站建设和运维业绩。</w:t>
            </w:r>
          </w:p>
          <w:p w14:paraId="29590CD6"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注：须提供合同关键页（合同关键页包括但不限于：合同首页、合同服务内容页、合同签订期页及盖章页）复印件并加盖公章，时间以合同签订时间为准。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AE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007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原件备查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19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AB41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5AE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比选资料</w:t>
            </w:r>
          </w:p>
        </w:tc>
      </w:tr>
      <w:tr w14:paraId="5C3F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D8F81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9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DDEB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参选单位具有企业信用等级A级及以上证明</w:t>
            </w:r>
          </w:p>
          <w:p w14:paraId="4ACBDC64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注：须提供有效证明材料复印件并加盖公章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603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400C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原件备查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D79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A10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8A6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比选资料</w:t>
            </w:r>
          </w:p>
        </w:tc>
      </w:tr>
      <w:tr w14:paraId="021D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7D5FF">
            <w:pPr>
              <w:widowControl/>
              <w:spacing w:line="40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5903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参选单位具有有效期内的质量管理体系认证证书、环境管理体系认证证书、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售后服务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系认证证书。</w:t>
            </w:r>
          </w:p>
          <w:p w14:paraId="3B729CC5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注：须同时提供认证证书复印件及在全国认证认可信息公共服务平台（http://cx.cnca.cn）对体系证书的信息查询“有效”截图作为证明材料并加盖公章。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C49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22C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原件备查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812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3DD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B19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比选资料</w:t>
            </w:r>
          </w:p>
        </w:tc>
      </w:tr>
      <w:tr w14:paraId="405D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B0C2">
            <w:pPr>
              <w:widowControl/>
              <w:spacing w:line="40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45CD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参选单位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提供水质自动监测站运维的应急预案（包括但不限于突发性水质污染、特殊时期（丰水期、枯水期、洪水期）、自然灾害、水电检修、临时停电或重大活动被偷盗破坏等情况的应急预案）。</w:t>
            </w:r>
          </w:p>
          <w:p w14:paraId="7F9A0323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注：须提供有效证明材料复印件并加盖公章。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897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F6B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原件备查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DEA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B6A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5F83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比选资料</w:t>
            </w:r>
          </w:p>
        </w:tc>
      </w:tr>
      <w:tr w14:paraId="679C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D1F19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38F9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参选单位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提供技术支持和售后服务方案（包括但不限于售后服务承诺和履约保证、售后服务范围、维修保养具体内容、具体服务标准等情况）。</w:t>
            </w:r>
          </w:p>
          <w:p w14:paraId="42B57198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注：须提供有效证明材料复印件并加盖公章。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AD8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450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原件备查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245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88A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930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比选资料</w:t>
            </w:r>
          </w:p>
        </w:tc>
      </w:tr>
      <w:tr w14:paraId="5511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B84D"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14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72FB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（格式按附件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提供）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CAF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442C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A2C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587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AD9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highlight w:val="none"/>
                <w:lang w:val="en-US" w:eastAsia="zh-CN"/>
              </w:rPr>
              <w:t>无须附于参选文件中，另外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highlight w:val="none"/>
              </w:rPr>
              <w:t>单独密封</w:t>
            </w:r>
          </w:p>
        </w:tc>
      </w:tr>
    </w:tbl>
    <w:p w14:paraId="5F41E7B0">
      <w:pPr>
        <w:widowControl/>
        <w:snapToGrid w:val="0"/>
        <w:ind w:left="121" w:leftChars="-171" w:right="-271" w:rightChars="-129" w:hanging="480" w:hangingChars="200"/>
        <w:jc w:val="left"/>
        <w:rPr>
          <w:rFonts w:ascii="宋体" w:hAnsi="宋体"/>
          <w:color w:val="auto"/>
          <w:kern w:val="0"/>
          <w:sz w:val="24"/>
          <w:highlight w:val="none"/>
        </w:rPr>
      </w:pPr>
    </w:p>
    <w:p w14:paraId="38492115">
      <w:pPr>
        <w:widowControl/>
        <w:snapToGrid w:val="0"/>
        <w:ind w:left="121" w:leftChars="-171" w:right="-271" w:rightChars="-129" w:hanging="480" w:hangingChars="200"/>
        <w:jc w:val="left"/>
        <w:rPr>
          <w:rFonts w:ascii="宋体" w:hAnsi="宋体"/>
          <w:color w:val="auto"/>
          <w:kern w:val="0"/>
          <w:sz w:val="24"/>
          <w:highlight w:val="none"/>
        </w:rPr>
      </w:pPr>
    </w:p>
    <w:p w14:paraId="2314971D">
      <w:pPr>
        <w:widowControl/>
        <w:snapToGrid w:val="0"/>
        <w:ind w:left="121" w:leftChars="-171" w:right="-271" w:rightChars="-129" w:hanging="480" w:hangingChars="20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ascii="宋体" w:hAnsi="宋体"/>
          <w:color w:val="auto"/>
          <w:kern w:val="0"/>
          <w:sz w:val="24"/>
          <w:highlight w:val="none"/>
        </w:rPr>
        <w:t>注：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1、此表一式两份，一份附于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eastAsia="zh-CN"/>
        </w:rPr>
        <w:t>登记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资料内首页，作为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eastAsia="zh-CN"/>
        </w:rPr>
        <w:t>登记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资料目录，另一份交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eastAsia="zh-CN"/>
        </w:rPr>
        <w:t>登记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 xml:space="preserve">申请人代表。 </w:t>
      </w:r>
    </w:p>
    <w:p w14:paraId="76AC2A93">
      <w:pPr>
        <w:widowControl/>
        <w:snapToGrid w:val="0"/>
        <w:ind w:left="120" w:leftChars="57" w:right="-271" w:rightChars="-129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rFonts w:ascii="宋体" w:hAnsi="宋体"/>
          <w:color w:val="auto"/>
          <w:kern w:val="0"/>
          <w:sz w:val="24"/>
          <w:szCs w:val="24"/>
          <w:highlight w:val="none"/>
        </w:rPr>
        <w:t>2、此表原件审核情况栏及备注栏，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eastAsia="zh-CN"/>
        </w:rPr>
        <w:t>登记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单位须留空，由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val="en-US" w:eastAsia="zh-CN"/>
        </w:rPr>
        <w:t>代理机构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单位审核后填写。</w:t>
      </w:r>
    </w:p>
    <w:p w14:paraId="3CEDF674">
      <w:pPr>
        <w:widowControl/>
        <w:snapToGrid w:val="0"/>
        <w:ind w:left="120" w:leftChars="57" w:right="-271" w:rightChars="-129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rFonts w:ascii="宋体" w:hAnsi="宋体"/>
          <w:color w:val="auto"/>
          <w:kern w:val="0"/>
          <w:sz w:val="24"/>
          <w:szCs w:val="24"/>
          <w:highlight w:val="none"/>
        </w:rPr>
        <w:t>3、表格中有修改情况，须经受案人员和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eastAsia="zh-CN"/>
        </w:rPr>
        <w:t>登记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申请人代表共同签署。</w:t>
      </w:r>
    </w:p>
    <w:p w14:paraId="493B8D0C">
      <w:pPr>
        <w:widowControl/>
        <w:snapToGrid w:val="0"/>
        <w:ind w:left="120" w:leftChars="57" w:right="-271" w:rightChars="-129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rFonts w:ascii="宋体" w:hAnsi="宋体"/>
          <w:color w:val="auto"/>
          <w:kern w:val="0"/>
          <w:sz w:val="24"/>
          <w:szCs w:val="24"/>
          <w:highlight w:val="none"/>
        </w:rPr>
        <w:t>4、</w:t>
      </w:r>
      <w:r>
        <w:rPr>
          <w:rFonts w:ascii="宋体" w:hAnsi="宋体"/>
          <w:color w:val="auto"/>
          <w:sz w:val="24"/>
          <w:szCs w:val="24"/>
          <w:highlight w:val="none"/>
        </w:rPr>
        <w:t>因特殊原因无法提供须提供书面资料原件的，应书面说明原因并提供证明材料，由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val="en-US" w:eastAsia="zh-CN"/>
        </w:rPr>
        <w:t>代理机构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单位</w:t>
      </w:r>
      <w:r>
        <w:rPr>
          <w:rFonts w:ascii="宋体" w:hAnsi="宋体"/>
          <w:color w:val="auto"/>
          <w:sz w:val="24"/>
          <w:szCs w:val="24"/>
          <w:highlight w:val="none"/>
        </w:rPr>
        <w:t>依法认定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登记</w:t>
      </w:r>
      <w:r>
        <w:rPr>
          <w:rFonts w:ascii="宋体" w:hAnsi="宋体"/>
          <w:color w:val="auto"/>
          <w:sz w:val="24"/>
          <w:szCs w:val="24"/>
          <w:highlight w:val="none"/>
        </w:rPr>
        <w:t>申请人提交的证明材料是否具有原件的证明效力。</w:t>
      </w:r>
    </w:p>
    <w:p w14:paraId="4464B486">
      <w:pPr>
        <w:widowControl/>
        <w:snapToGrid w:val="0"/>
        <w:ind w:right="252" w:firstLine="120" w:firstLineChars="5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ascii="宋体" w:hAnsi="宋体"/>
          <w:color w:val="auto"/>
          <w:kern w:val="0"/>
          <w:sz w:val="24"/>
          <w:szCs w:val="24"/>
          <w:highlight w:val="none"/>
        </w:rPr>
        <w:t>原件审核情况：收案人员与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eastAsia="zh-CN"/>
        </w:rPr>
        <w:t>登记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申请人代表对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eastAsia="zh-CN"/>
        </w:rPr>
        <w:t>登记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资料共同核对，审核情况属实。</w:t>
      </w:r>
    </w:p>
    <w:p w14:paraId="59C5AC92">
      <w:pPr>
        <w:widowControl/>
        <w:snapToGrid w:val="0"/>
        <w:ind w:right="252" w:firstLine="120" w:firstLineChars="5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</w:p>
    <w:p w14:paraId="010919DC">
      <w:pPr>
        <w:widowControl/>
        <w:snapToGrid w:val="0"/>
        <w:ind w:right="252" w:firstLine="120" w:firstLineChars="5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ascii="宋体" w:hAnsi="宋体"/>
          <w:color w:val="auto"/>
          <w:kern w:val="0"/>
          <w:sz w:val="24"/>
          <w:szCs w:val="24"/>
          <w:highlight w:val="none"/>
        </w:rPr>
        <w:t>收案人员签名：</w:t>
      </w:r>
    </w:p>
    <w:p w14:paraId="6A4BC4EE">
      <w:pPr>
        <w:widowControl/>
        <w:snapToGrid w:val="0"/>
        <w:ind w:right="252" w:firstLine="120" w:firstLineChars="50"/>
        <w:jc w:val="left"/>
        <w:rPr>
          <w:rFonts w:ascii="宋体" w:hAnsi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eastAsia="zh-CN"/>
        </w:rPr>
        <w:t>登记</w:t>
      </w:r>
      <w:r>
        <w:rPr>
          <w:rFonts w:ascii="宋体" w:hAnsi="宋体"/>
          <w:color w:val="auto"/>
          <w:kern w:val="0"/>
          <w:sz w:val="24"/>
          <w:szCs w:val="24"/>
          <w:highlight w:val="none"/>
        </w:rPr>
        <w:t>申请人代表签名：</w:t>
      </w:r>
    </w:p>
    <w:p w14:paraId="1C47CAAA"/>
    <w:p w14:paraId="7BC62D0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DY0NWY3MTIxYWU4ZGU1MGJhMmY0MjczYTRjYmEifQ=="/>
  </w:docVars>
  <w:rsids>
    <w:rsidRoot w:val="00000000"/>
    <w:rsid w:val="15EE440F"/>
    <w:rsid w:val="523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" w:after="20"/>
      <w:jc w:val="left"/>
      <w:outlineLvl w:val="2"/>
    </w:pPr>
    <w:rPr>
      <w:b/>
      <w:sz w:val="24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ccl-501</dc:creator>
  <cp:lastModifiedBy>oyy</cp:lastModifiedBy>
  <cp:lastPrinted>2024-10-25T01:47:47Z</cp:lastPrinted>
  <dcterms:modified xsi:type="dcterms:W3CDTF">2024-10-25T01:47:52Z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B499A760286946DF9EC1ECD770879C6D_12</vt:lpwstr>
  </property>
</Properties>
</file>