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4BD7E">
      <w:pPr>
        <w:jc w:val="both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附件3：</w:t>
      </w:r>
    </w:p>
    <w:p w14:paraId="04B8B2BC">
      <w:pPr>
        <w:jc w:val="center"/>
        <w:rPr>
          <w:rFonts w:hint="default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彩色多普勒超声诊断机（妇产专用）需求文件</w:t>
      </w:r>
    </w:p>
    <w:p w14:paraId="5DD04B66">
      <w:pPr>
        <w:jc w:val="both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 w14:paraId="5B43F99C">
      <w:pPr>
        <w:jc w:val="both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85"/>
        <w:gridCol w:w="5831"/>
        <w:gridCol w:w="1601"/>
      </w:tblGrid>
      <w:tr w14:paraId="1E709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A5858">
            <w:pPr>
              <w:ind w:firstLine="24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1B4AC"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彩色多普勒超声诊断机（妇产专用）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参数要求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E69CF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是否完全满足</w:t>
            </w:r>
          </w:p>
        </w:tc>
      </w:tr>
      <w:tr w14:paraId="26070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BAE4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3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ADC0B">
            <w:pPr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设备用途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1503D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7781A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E7BBE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1.1</w:t>
            </w:r>
          </w:p>
        </w:tc>
        <w:tc>
          <w:tcPr>
            <w:tcW w:w="3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A327F"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产科、妇科、胎儿心脏、胎儿四维及科研的高档次四维彩色多普勒超声诊断仪，尤其在产科、妇科、胎儿心脏、盆底超声、经阴道子宫输卵管超声造影领域具有突出优势，满足产科超声诊断，妇科疑难病例超声诊断，胎儿畸形产前诊断及科研的需要。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15E96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0A8E0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4ABB6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3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F5C34"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主要规格及功能概述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3C8D6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6B0A6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D6C11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2.1</w:t>
            </w:r>
          </w:p>
        </w:tc>
        <w:tc>
          <w:tcPr>
            <w:tcW w:w="3463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05E33"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具有胎儿生长指标和软指标的测量功能，包括胎儿双顶径、头围、腹围、股骨长、肱骨长；颈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项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透明层等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。（核心）</w:t>
            </w:r>
          </w:p>
        </w:tc>
        <w:tc>
          <w:tcPr>
            <w:tcW w:w="95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486E3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74C2B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0E201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2.2</w:t>
            </w:r>
          </w:p>
        </w:tc>
        <w:tc>
          <w:tcPr>
            <w:tcW w:w="346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7F12C"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具有容积探头扫查角度偏转技术，支持腹部</w:t>
            </w:r>
            <w:r>
              <w:rPr>
                <w:rFonts w:hint="eastAsia" w:ascii="Calibri" w:hAnsi="Calibri" w:eastAsia="宋体" w:cs="Times New Roman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，</w:t>
            </w:r>
            <w:r>
              <w:rPr>
                <w:rFonts w:hint="eastAsia" w:ascii="Calibri" w:hAnsi="Calibri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腔内容积探头，最大偏转角度≥±60度</w:t>
            </w: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。（核心）</w:t>
            </w:r>
          </w:p>
        </w:tc>
        <w:tc>
          <w:tcPr>
            <w:tcW w:w="95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B6D1A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</w:p>
        </w:tc>
      </w:tr>
      <w:tr w14:paraId="2854B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6D5BB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2.3</w:t>
            </w:r>
          </w:p>
        </w:tc>
        <w:tc>
          <w:tcPr>
            <w:tcW w:w="346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7E523"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具有容积成像和虚拟光源移动技术。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最大支持3个独立可移动光源（没有会影响3D4D的效果）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透明度可进行任意调节；兼容于彩色多普勒模式，提高彩色的空间分辨率及血流敏感度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。（核心）</w:t>
            </w:r>
          </w:p>
        </w:tc>
        <w:tc>
          <w:tcPr>
            <w:tcW w:w="95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B95D9"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</w:t>
            </w:r>
          </w:p>
          <w:p w14:paraId="0D4054B2"/>
          <w:p w14:paraId="21A9CBD2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082F7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6" w:hRule="atLeast"/>
        </w:trPr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D7F9E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2.4</w:t>
            </w:r>
          </w:p>
        </w:tc>
        <w:tc>
          <w:tcPr>
            <w:tcW w:w="3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2D258"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具有任意切面成像功能，用于3D/4D模式或存储的容积数据，对于不规则结构，可结合容积对比成像或厚度成像提高对比分辨率，可选择直线、弧线、折线、任意曲线四种切割方法。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（重要）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20EEB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5DEBD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88A85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3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6AB6D"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具有断层超声显像技术，对容积图像采用同屏的平行多切面显示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。（重要）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F8CE5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64C57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7" w:hRule="atLeast"/>
        </w:trPr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15A8D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2.6</w:t>
            </w:r>
          </w:p>
        </w:tc>
        <w:tc>
          <w:tcPr>
            <w:tcW w:w="3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1D7E8"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具有时间空间相关成像技术，可应用于 4D 胎儿心脏成像技术，可应用于容积腹部、容积腔内和有源面阵容积探头</w:t>
            </w: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。（重要）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F55A9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28E6F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D8776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2.7</w:t>
            </w:r>
          </w:p>
        </w:tc>
        <w:tc>
          <w:tcPr>
            <w:tcW w:w="3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DD78B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具有计算机辅助自动计算多个不规则液性暗区的体积的功能，并按体积大小顺序进行排列，可用于卵泡、脑室、积水等液性区域的体积测量。</w:t>
            </w: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（重要）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67387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1308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61CEF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2.8</w:t>
            </w:r>
          </w:p>
        </w:tc>
        <w:tc>
          <w:tcPr>
            <w:tcW w:w="3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BD192"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计算机辅助胎儿心脏切面显示，显示包括四腔心、左室流出道、右室流出道、胃泡、静脉连接、导管弓、主动脉弓、三血管气管切面等切面。</w:t>
            </w: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（重要）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E59E4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1EBE9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1A007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2.9</w:t>
            </w:r>
          </w:p>
        </w:tc>
        <w:tc>
          <w:tcPr>
            <w:tcW w:w="3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69EF1"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容积探头和软件功能满足盆底超声技术的要求，具有盆底测量软件包。</w:t>
            </w: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（重要）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1F7AB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4569E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68F91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2.10</w:t>
            </w:r>
          </w:p>
        </w:tc>
        <w:tc>
          <w:tcPr>
            <w:tcW w:w="3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90399"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放大功能：实时任意区域局部高分辨率放大功能，满足细微结构如NT的测量要求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。（重要）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9EEBF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2CEB9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31857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2.11</w:t>
            </w:r>
          </w:p>
        </w:tc>
        <w:tc>
          <w:tcPr>
            <w:tcW w:w="3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C4001"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腔内探头扫描角度≥180度，容积经阴道探头容积角度≥120度</w:t>
            </w: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。（重要）（增大观察范围，减少探头在病人体内运动，降低不适）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47C73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1A241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41814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2.12</w:t>
            </w:r>
          </w:p>
        </w:tc>
        <w:tc>
          <w:tcPr>
            <w:tcW w:w="3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0E3BD"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具有对比谐波造影功能，支持常规2D腹部和高频探头，和经腹部容积、经阴道容积，支持经阴道子宫输卵管超声造影评价输卵管通畅性</w:t>
            </w: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。（重要）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7C237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  <w:tr w14:paraId="2D26B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78A82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2.13</w:t>
            </w:r>
          </w:p>
        </w:tc>
        <w:tc>
          <w:tcPr>
            <w:tcW w:w="3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E5AB9"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需为该机型的最新硬件和最全面的最新软件版本</w:t>
            </w: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C4D77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24C5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</w:trPr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72F71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2.14</w:t>
            </w:r>
          </w:p>
        </w:tc>
        <w:tc>
          <w:tcPr>
            <w:tcW w:w="3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093E3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需探头配置</w:t>
            </w: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。（核心）（探头名称为超声设备常规名称，无特殊指向性。）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2595F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70F0F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5E00C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2.15.1</w:t>
            </w:r>
          </w:p>
        </w:tc>
        <w:tc>
          <w:tcPr>
            <w:tcW w:w="3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BAA20"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凸阵探头</w:t>
            </w: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（高频）</w:t>
            </w:r>
            <w:r>
              <w:rPr>
                <w:rFonts w:hint="eastAsia" w:ascii="Calibri" w:hAnsi="Calibri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：早中孕</w:t>
            </w: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C00B2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</w:p>
        </w:tc>
      </w:tr>
      <w:tr w14:paraId="682F0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F8210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2.15.2</w:t>
            </w:r>
          </w:p>
        </w:tc>
        <w:tc>
          <w:tcPr>
            <w:tcW w:w="3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C257A"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凸阵探头：中晚孕</w:t>
            </w:r>
            <w:r>
              <w:rPr>
                <w:rFonts w:hint="eastAsia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80A30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7E1E9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ABD62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2.15.3</w:t>
            </w:r>
          </w:p>
        </w:tc>
        <w:tc>
          <w:tcPr>
            <w:tcW w:w="3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D6436">
            <w:pPr>
              <w:numPr>
                <w:ilvl w:val="0"/>
                <w:numId w:val="0"/>
              </w:numPr>
              <w:spacing w:line="360" w:lineRule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线阵探头：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血管和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浅表器官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，更倾向于浅表器官的观察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08A39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F6A5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atLeast"/>
        </w:trPr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9DB2E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2.15.4</w:t>
            </w:r>
          </w:p>
        </w:tc>
        <w:tc>
          <w:tcPr>
            <w:tcW w:w="3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49BB8"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腹部容积凸阵探头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C4250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 w14:paraId="0D524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0" w:hRule="atLeast"/>
        </w:trPr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995A8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2.15.5</w:t>
            </w:r>
          </w:p>
        </w:tc>
        <w:tc>
          <w:tcPr>
            <w:tcW w:w="3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DF71E"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腔内容积凸阵探头</w:t>
            </w: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（适用于输卵管造影用）。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86FEC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2C31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72351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2.15.6</w:t>
            </w:r>
          </w:p>
        </w:tc>
        <w:tc>
          <w:tcPr>
            <w:tcW w:w="3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4BF7B">
            <w:pPr>
              <w:numPr>
                <w:ilvl w:val="0"/>
                <w:numId w:val="0"/>
              </w:numPr>
              <w:spacing w:line="360" w:lineRule="auto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保修期限≥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整机维保含探头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F8F0F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B393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135E1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2.15.7</w:t>
            </w:r>
          </w:p>
        </w:tc>
        <w:tc>
          <w:tcPr>
            <w:tcW w:w="3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060C1"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一套检查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电动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升降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B8AF3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0E34DE7E"/>
    <w:p w14:paraId="0AF41DDD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E65C6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429BC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429BC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NTk5YTAyZTE5M2FlODg0OGUyZTA1MjNiNGVmOTAifQ=="/>
    <w:docVar w:name="KSO_WPS_MARK_KEY" w:val="64bb50b7-717a-4a33-9669-e70009623d25"/>
  </w:docVars>
  <w:rsids>
    <w:rsidRoot w:val="00000000"/>
    <w:rsid w:val="00C44682"/>
    <w:rsid w:val="08332773"/>
    <w:rsid w:val="13946135"/>
    <w:rsid w:val="1FE16737"/>
    <w:rsid w:val="231D1CA3"/>
    <w:rsid w:val="26591245"/>
    <w:rsid w:val="281375D1"/>
    <w:rsid w:val="2DC55411"/>
    <w:rsid w:val="386677F1"/>
    <w:rsid w:val="38827034"/>
    <w:rsid w:val="39292CF8"/>
    <w:rsid w:val="3D2D6B2F"/>
    <w:rsid w:val="3ECB6600"/>
    <w:rsid w:val="41F45E6E"/>
    <w:rsid w:val="43E3619A"/>
    <w:rsid w:val="44BF2763"/>
    <w:rsid w:val="46B1589D"/>
    <w:rsid w:val="4B0B04B0"/>
    <w:rsid w:val="4C6C31D0"/>
    <w:rsid w:val="4D1039E0"/>
    <w:rsid w:val="505521CD"/>
    <w:rsid w:val="63A94985"/>
    <w:rsid w:val="679861CE"/>
    <w:rsid w:val="693E1470"/>
    <w:rsid w:val="696C43B8"/>
    <w:rsid w:val="6A9F256B"/>
    <w:rsid w:val="6B6D4417"/>
    <w:rsid w:val="6D967C55"/>
    <w:rsid w:val="6E001573"/>
    <w:rsid w:val="70545BA6"/>
    <w:rsid w:val="7A97500D"/>
    <w:rsid w:val="7ADB1D1C"/>
    <w:rsid w:val="7B92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1030</Words>
  <Characters>1115</Characters>
  <Lines>0</Lines>
  <Paragraphs>0</Paragraphs>
  <TotalTime>1</TotalTime>
  <ScaleCrop>false</ScaleCrop>
  <LinksUpToDate>false</LinksUpToDate>
  <CharactersWithSpaces>1121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2024-10-25T10:05:00Z</dcterms:created>
  <dc:creator>10664</dc:creator>
  <cp:lastModifiedBy>畅猫</cp:lastModifiedBy>
  <cp:lastPrinted>2024-10-31T02:23:00Z</cp:lastPrinted>
  <dcterms:modified xsi:type="dcterms:W3CDTF">2024-11-06T06:23:26Z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45B1115069E34B2DAC1696438BB4308F_12</vt:lpwstr>
  </property>
</Properties>
</file>