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instrText xml:space="preserve"> HYPERLINK "https://gxj.gz.gov.cn/attachment/7/7729/7729432/10005655.docx" \t "https://gxj.gz.gov.cn/qysb/jggs/content/_blank" </w:instrTex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项目资金安排计划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end"/>
      </w:r>
    </w:p>
    <w:tbl>
      <w:tblPr>
        <w:tblStyle w:val="4"/>
        <w:tblW w:w="5181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64"/>
        <w:gridCol w:w="1936"/>
        <w:gridCol w:w="1922"/>
        <w:gridCol w:w="203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项目总投入不含税（万元）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拟支持金额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7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化妆品生产制造全流程数智化转型项目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广东诗妃化妆品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1406.03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尚品汇数智化转型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工厂项目</w:t>
            </w:r>
          </w:p>
        </w:tc>
        <w:tc>
          <w:tcPr>
            <w:tcW w:w="10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广东尚品生物科技有限公司</w:t>
            </w:r>
          </w:p>
        </w:tc>
        <w:tc>
          <w:tcPr>
            <w:tcW w:w="10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1028.9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73"/>
    <w:rsid w:val="00FA2173"/>
    <w:rsid w:val="024E7C57"/>
    <w:rsid w:val="1230367C"/>
    <w:rsid w:val="318F7B6C"/>
    <w:rsid w:val="42431190"/>
    <w:rsid w:val="43996C68"/>
    <w:rsid w:val="570E5ABC"/>
    <w:rsid w:val="586A3359"/>
    <w:rsid w:val="75B841D0"/>
    <w:rsid w:val="764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123</Words>
  <Characters>159</Characters>
  <Lines>0</Lines>
  <Paragraphs>0</Paragraphs>
  <TotalTime>0</TotalTime>
  <ScaleCrop>false</ScaleCrop>
  <LinksUpToDate>false</LinksUpToDate>
  <CharactersWithSpaces>159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2024-12-03T08:07:00Z</dcterms:created>
  <dc:creator>动感超人</dc:creator>
  <cp:lastModifiedBy>钟淦锋</cp:lastModifiedBy>
  <dcterms:modified xsi:type="dcterms:W3CDTF">2024-12-05T02:36:24Z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92FF38D52244450F96854C4D72667B26_11</vt:lpwstr>
  </property>
</Properties>
</file>