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7974965</wp:posOffset>
                </wp:positionH>
                <wp:positionV relativeFrom="paragraph">
                  <wp:posOffset>-243840</wp:posOffset>
                </wp:positionV>
                <wp:extent cx="550545" cy="7334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</w:p>
                        </w:txbxContent>
                      </wps:txbx>
                      <wps:bodyPr vert="ver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7.95pt;margin-top:-19.2pt;height:57.75pt;width:43.35pt;z-index:251659264;mso-width-relative:page;mso-height-relative:page;" filled="f" stroked="f" coordsize="21600,21600" o:gfxdata="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2c39dwAAAAMAQAADwAAAAAAAAABACAAAAAiAAAAZHJzL2Rvd25yZXYu&#10;eG1sUEsBAhQAFAAAAAgAh07iQPnSfUm+AQAAcwMAAA4AAAAAAAAAAQAgAAAAKw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layout-flow:vertical;mso-fit-shape-to-text:t;"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Cs w:val="32"/>
          <w:lang w:eastAsia="zh-CN"/>
        </w:rPr>
        <w:t>附件</w:t>
      </w:r>
    </w:p>
    <w:p>
      <w:pPr>
        <w:pStyle w:val="2"/>
        <w:rPr>
          <w:rFonts w:hint="default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年广州市促进商务高质量发展专项资金服务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贸易专题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拟安排项目计划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白云区）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10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75"/>
        <w:gridCol w:w="2262"/>
        <w:gridCol w:w="4562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2"/>
                <w:szCs w:val="22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b w:val="0"/>
                <w:bCs/>
                <w:sz w:val="22"/>
                <w:szCs w:val="22"/>
              </w:rPr>
              <w:t>序号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2"/>
                <w:szCs w:val="22"/>
              </w:rPr>
              <w:t>行政区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2"/>
                <w:szCs w:val="22"/>
              </w:rPr>
              <w:t>支持项目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2"/>
                <w:szCs w:val="22"/>
              </w:rPr>
              <w:t>申请企业（单位）名称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2"/>
                <w:szCs w:val="22"/>
                <w:lang w:val="en-US" w:eastAsia="zh-CN"/>
              </w:rPr>
              <w:t>拟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2"/>
                <w:szCs w:val="22"/>
              </w:rPr>
              <w:t>支持金额（万元）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广州一起飞国际旅行社有限公司第一分公司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广东甜秘密创新技术有限公司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广州赫翼国际货运代理有限公司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广州棒谷科技股份有限公司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合联物流科技（广州）有限公司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广州合联物流信息科技有限公司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亚洲商务航空有限公司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广州市粤港信息技术咨询有限公司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广州拓威天海国际物流有限公司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广州中慧电子有限公司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广州潮洋服饰科技有限公司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广州市元雅电子科技有限公司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中软国际信息科技（广州）有限公司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广东南粤集团人力资源有限公司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广州米果电子商务有限公司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广州飞特物流有限公司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广州赛通供应链管理有限公司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广州诺飞物联网有限公司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广州赛飞仓储服务有限公司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广东金羊城供应链科技股份有限公司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广东金达供应链科技有限公司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广东高捷航运物流有限公司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广州盛华信息有限公司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广州优力国际货运代理有限公司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服务贸易业绩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广州汗马电子科技有限公司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广州市科迪展览有限公司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广东善世企业服务集团有限公司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广州天峰国际供应链有限公司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广东华轻质量检测服务中心有限公司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亚洲商务航空有限公司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广州灵兔信息科技有限公司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广州广检建设工程检测中心有限公司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广州拓威天海国际物流有限公司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广州市德邦物流服务有限公司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中软国际信息科技（广州）有限公司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广州博瑞信息技术股份有限公司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泉后（广州）生物科技有限公司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广东星唯信息技术有限公司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广州冠宣信息科技有限公司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广州华淼检测服务有限公司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软通动力（广州）科技有限公司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广州慧黠猫信息科技有限公司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广州中医药大学科技产业园有限公司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广州盛华信息有限公司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中通服中睿科技有限公司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广州嘉音讯通讯有限公司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广州运达智能科技有限公司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博彦科技广州有限公司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国际认证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广州广检建设工程检测中心有限公司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国际认证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广州拓威天海国际物流有限公司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国际认证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广州博瑞信息技术股份有限公司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国际认证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广东星唯信息技术有限公司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国际认证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广州冠宣信息科技有限公司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国际认证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广州慧黠猫信息科技有限公司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国际认证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广州盛华信息有限公司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</w:tr>
      <w:bookmarkEnd w:id="0"/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01D5B"/>
    <w:rsid w:val="042024C0"/>
    <w:rsid w:val="1A384D7C"/>
    <w:rsid w:val="1D00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区委办公室</Company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2025-02-14T09:51:00Z</dcterms:created>
  <dc:creator>aiilmoomliialimiao</dc:creator>
  <cp:lastModifiedBy>区科技工业商务和信息化局</cp:lastModifiedBy>
  <dcterms:modified xsi:type="dcterms:W3CDTF">2025-02-17T06:47:01Z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104A4EE553084B4493FF5F0D1B1D4DB2</vt:lpwstr>
  </property>
</Properties>
</file>