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黑体"/>
          <w:lang w:val="en-US" w:eastAsia="zh-CN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spacing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一、N-二甲基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亚硝胺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N-二甲基亚硝胺是N-亚硝胺类化合物的一种，食品中天然存在的N-亚硝胺类化合物含量极微，但其前体物质亚硝酸盐和胺类广泛存在于自然界中，在适宜的条件下可以形成N-亚硝胺类化合物。鱼类特别是海洋鱼类中存在天然胺类物质氧化三甲胺，在氧化三甲胺还原酶、腐败细菌特别是兼性厌氧菌的作用下，氧化三甲胺脱氧被还原成三甲胺，三甲胺是海洋鱼类腐败的恶臭成分，可经亚硝化反应生成亚硝胺。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水产制品中N-二甲基亚硝胺超标的原因，可能是产品所使用的原料不新鲜，也可能是生产加工过程中卫生条件控制不严格。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目前由 N-二甲基亚硝胺引起的急性中毒较少，但如果一次或多次摄入含大量 N-亚硝基化合物的食物，也可能引起急性中毒，主要 症状为头晕、乏力、肝实质病变等。</w:t>
      </w:r>
    </w:p>
    <w:p>
      <w:pPr>
        <w:spacing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二、柠檬黄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柠檬黄又名食用黄色4号，水溶性偶氮类化合物，是常见的人工合成着色剂，在食品生产中应用广泛。如果长期摄入柠檬黄超标的食品，可能对人体肝脏等造成损害。《食品安全国家标准 食品添加剂使用标准》（GB 2760—2014）中规定，茶叶中不得使用柠檬黄。茶叶柠檬黄项目不合格，可能是生产企业为改善产品色泽、提高市场价值而违规使用。</w:t>
      </w:r>
    </w:p>
    <w:p>
      <w:pPr>
        <w:spacing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三、倍硫磷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Times New Roman" w:eastAsia="仿宋_GB2312"/>
          <w:color w:val="auto"/>
          <w:szCs w:val="32"/>
        </w:rPr>
      </w:pPr>
      <w:r>
        <w:rPr>
          <w:rFonts w:hint="eastAsia" w:ascii="仿宋_GB2312" w:hAnsi="Times New Roman" w:eastAsia="仿宋_GB2312"/>
          <w:color w:val="auto"/>
          <w:szCs w:val="32"/>
        </w:rPr>
        <w:t>倍硫磷是一种具有触杀、胃毒和熏蒸作用的有机磷农药，对蚜虫等有较好防效。《食品安全国家标准 食品中农药最大残留限量》（GB 2763—2021）中规定，倍硫磷在豆类蔬菜中的最大残留限量值为0.05mg/kg。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Cs w:val="32"/>
        </w:rPr>
        <w:t>少量的残留不会引起人体急性中毒，但长期食用倍硫磷超标的食品，对人体健康可能有一定影响。</w:t>
      </w:r>
    </w:p>
    <w:p>
      <w:pPr>
        <w:spacing w:line="360" w:lineRule="auto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四、霉菌</w:t>
      </w:r>
    </w:p>
    <w:p>
      <w:pPr>
        <w:adjustRightInd w:val="0"/>
        <w:snapToGrid w:val="0"/>
        <w:spacing w:line="360" w:lineRule="auto"/>
        <w:ind w:firstLine="568"/>
        <w:jc w:val="left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val="en-US" w:eastAsia="zh-CN"/>
        </w:rPr>
        <w:t xml:space="preserve">霉菌数是评价食品卫生质量的指示性指标，其食品卫生学意义是作为判定食品被霉菌污染程度的标志。霉菌是常见的真菌，在自然界中广泛存在。食品受霉菌污染后，不仅颜色、味道可能发生改变，其中的营养物质也会遭到破坏，降低其食用价值；且很多种霉菌能产生毒素，危害人体健康。食品中霉菌超标的原因，可能是原料或包装材料受到霉菌污染；也可能是产品在生产加工过程中环境或生产设备卫生状况不佳；还可能与产品储运条件控制不当有关。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6BF4"/>
    <w:rsid w:val="0F44683D"/>
    <w:rsid w:val="17AF2CC7"/>
    <w:rsid w:val="201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2025-03-31T06:36:00Z</dcterms:created>
  <dc:creator>张宇筱</dc:creator>
  <cp:lastModifiedBy>张宇筱</cp:lastModifiedBy>
  <dcterms:modified xsi:type="dcterms:W3CDTF">2025-03-31T08:49:34Z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