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用人单位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申请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引进人才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总量控制类入户指标承诺书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广州市白云区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住房建设和交通局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（单位名称）承诺，我单位引进总量控制类紧缺急需人才始终坚持统一标准、公开透明、程序严谨、管理规范的原则，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申报前已在本单位予以公示，公示期满无异议。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所有个人和单位申报材料真实、合法、有效。我单位完全理解并同意白云区202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年度使用总量控制类指标引进人才入户的申报要求，如经查实我单位存在买卖指标，伪造劳动关系、隐瞒、欺骗或提供虚假证明材料等情形的，一切后果由本单位承担。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承诺单位（盖章）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049D7748"/>
    <w:rsid w:val="105D5064"/>
    <w:rsid w:val="12180BBD"/>
    <w:rsid w:val="128072E8"/>
    <w:rsid w:val="19303DAD"/>
    <w:rsid w:val="22723990"/>
    <w:rsid w:val="24D740FF"/>
    <w:rsid w:val="26320624"/>
    <w:rsid w:val="35EF0255"/>
    <w:rsid w:val="391513BA"/>
    <w:rsid w:val="39282F77"/>
    <w:rsid w:val="41C45088"/>
    <w:rsid w:val="426A1BE7"/>
    <w:rsid w:val="42A779CC"/>
    <w:rsid w:val="42A87425"/>
    <w:rsid w:val="48DC6798"/>
    <w:rsid w:val="48FD384B"/>
    <w:rsid w:val="49EC0F55"/>
    <w:rsid w:val="4B5E10B5"/>
    <w:rsid w:val="4FC43269"/>
    <w:rsid w:val="519F128F"/>
    <w:rsid w:val="5EE70B5A"/>
    <w:rsid w:val="6075418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2025-04-30T06:42:12Z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54148B8F33EA4B0BAFC43FE08EA137FF</vt:lpwstr>
  </property>
</Properties>
</file>