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引进人才总量控制类入户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公示情况表</w:t>
      </w:r>
    </w:p>
    <w:tbl>
      <w:tblPr>
        <w:tblStyle w:val="3"/>
        <w:tblpPr w:leftFromText="180" w:rightFromText="180" w:vertAnchor="text" w:horzAnchor="page" w:tblpX="1570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26"/>
        <w:gridCol w:w="2453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公示人数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是否在显著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位置公示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公示日期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年  月  日至20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年  月  日（共  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收到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投诉件数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公示期间投诉内容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领导班子成员会议讨论结果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1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 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60" w:firstLineChars="8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年   月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  <w:t>注意：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1.此表须张贴在本单位公示栏进行公示</w:t>
      </w:r>
      <w:r>
        <w:rPr>
          <w:rFonts w:hint="eastAsia" w:eastAsia="仿宋_GB2312" w:cs="Times New Roman"/>
          <w:b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  <w:t>公示时间为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5个工作日；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3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2.公示开始时间请写主管部门入户工作方案落款日期之后的日期；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3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3.“单位意见”落款日期请写公示结束日期的次日或之后的日期；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 xml:space="preserve">  4.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此表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无须上传入户系统。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2DBE"/>
    <w:rsid w:val="049D7748"/>
    <w:rsid w:val="105D5064"/>
    <w:rsid w:val="12180BBD"/>
    <w:rsid w:val="128072E8"/>
    <w:rsid w:val="19303DAD"/>
    <w:rsid w:val="22723990"/>
    <w:rsid w:val="22CC2938"/>
    <w:rsid w:val="24D740FF"/>
    <w:rsid w:val="26320624"/>
    <w:rsid w:val="35EF0255"/>
    <w:rsid w:val="391513BA"/>
    <w:rsid w:val="39282F77"/>
    <w:rsid w:val="41C45088"/>
    <w:rsid w:val="426A1BE7"/>
    <w:rsid w:val="42A779CC"/>
    <w:rsid w:val="42A87425"/>
    <w:rsid w:val="48DC6798"/>
    <w:rsid w:val="48FD384B"/>
    <w:rsid w:val="49EC0F55"/>
    <w:rsid w:val="4B5E10B5"/>
    <w:rsid w:val="4FC43269"/>
    <w:rsid w:val="519F128F"/>
    <w:rsid w:val="5EE70B5A"/>
    <w:rsid w:val="632B6E64"/>
    <w:rsid w:val="63580EFE"/>
    <w:rsid w:val="7D5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2023-05-29T01:19:00Z</dcterms:created>
  <dc:creator>admin</dc:creator>
  <cp:lastModifiedBy>Ada</cp:lastModifiedBy>
  <dcterms:modified xsi:type="dcterms:W3CDTF">2025-04-30T06:43:25Z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54148B8F33EA4B0BAFC43FE08EA137FF</vt:lpwstr>
  </property>
</Properties>
</file>