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72" w:beforeLines="30" w:after="72" w:afterLines="30"/>
        <w:ind w:firstLine="0" w:firstLineChars="0"/>
        <w:rPr>
          <w:rFonts w:ascii="Times New Roman" w:hAnsi="Times New Roman" w:eastAsia="黑体"/>
          <w:sz w:val="24"/>
          <w:szCs w:val="24"/>
        </w:rPr>
      </w:pPr>
      <w:bookmarkStart w:id="1" w:name="_GoBack"/>
      <w:bookmarkStart w:id="0" w:name="OLE_LINK1"/>
      <w:r>
        <w:rPr>
          <w:rFonts w:ascii="Times New Roman" w:hAnsi="Times New Roman" w:eastAsia="黑体"/>
          <w:sz w:val="24"/>
          <w:szCs w:val="24"/>
        </w:rPr>
        <w:t>Annex 2</w:t>
      </w:r>
    </w:p>
    <w:p>
      <w:pPr>
        <w:pStyle w:val="2"/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Cs w:val="24"/>
        </w:rPr>
        <w:t>Contact Information and Addresses of Service Windows for Points-Based Enrollment of Migrant Children in Baiyun District, Guangzhou</w:t>
      </w:r>
      <w:bookmarkEnd w:id="0"/>
    </w:p>
    <w:bookmarkEnd w:id="1"/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973"/>
        <w:gridCol w:w="1441"/>
        <w:gridCol w:w="2508"/>
        <w:gridCol w:w="1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24" w:beforeLines="10" w:after="24" w:afterLines="10"/>
              <w:jc w:val="center"/>
              <w:rPr>
                <w:rFonts w:ascii="Times New Roman" w:hAnsi="Times New Roman"/>
                <w:spacing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pacing w:val="0"/>
                <w:sz w:val="21"/>
                <w:szCs w:val="21"/>
              </w:rPr>
              <w:t>No.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24" w:beforeLines="10" w:after="24" w:afterLines="10"/>
              <w:jc w:val="center"/>
              <w:rPr>
                <w:rFonts w:ascii="Times New Roman" w:hAnsi="Times New Roman"/>
                <w:spacing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pacing w:val="0"/>
                <w:sz w:val="21"/>
                <w:szCs w:val="21"/>
              </w:rPr>
              <w:t>Service Window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24" w:beforeLines="10" w:after="24" w:afterLines="10"/>
              <w:jc w:val="center"/>
              <w:rPr>
                <w:rFonts w:ascii="Times New Roman" w:hAnsi="Times New Roman" w:eastAsia="宋体"/>
                <w:snapToGrid/>
                <w:color w:val="000000"/>
                <w:spacing w:val="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pacing w:val="0"/>
                <w:sz w:val="21"/>
                <w:szCs w:val="21"/>
              </w:rPr>
              <w:t>Contact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24" w:beforeLines="10" w:after="24" w:afterLines="10"/>
              <w:jc w:val="center"/>
              <w:rPr>
                <w:rFonts w:ascii="Times New Roman" w:hAnsi="Times New Roman"/>
                <w:spacing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pacing w:val="0"/>
                <w:sz w:val="21"/>
                <w:szCs w:val="21"/>
              </w:rPr>
              <w:t>Address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24" w:beforeLines="10" w:after="24" w:afterLines="10"/>
              <w:jc w:val="center"/>
              <w:rPr>
                <w:rFonts w:ascii="Times New Roman" w:hAnsi="Times New Roman"/>
                <w:spacing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pacing w:val="0"/>
                <w:sz w:val="21"/>
                <w:szCs w:val="21"/>
              </w:rPr>
              <w:t>Remark (Office Hours)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/>
              <w:spacing w:before="24" w:beforeLines="10" w:after="24" w:afterLines="10"/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Jianggao Town Party and Mass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020-36163421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Window 5, First Floor, No. 3 Jinsha North Road, Jianggao Town, Baiyun District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/>
              <w:spacing w:before="24" w:beforeLines="10" w:after="24" w:afterLines="10"/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Renhe Town Integrated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020-86453733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Points-Based Enrollment Service Window 4, No. 6 Helong Sixth Road, Renhe Town, Baiyun District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/>
              <w:spacing w:before="24" w:beforeLines="10" w:after="24" w:afterLines="10"/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Taihe Town Convenient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020-87420003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First Floor, Convenient Service Center, No. 22 Chaoliang South Road, Taihe Town, Baiyun District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/>
              <w:spacing w:before="24" w:beforeLines="10" w:after="24" w:afterLines="1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Zhongluotan Town Convenient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020-37055217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Points-Based Enrollment Service Window 7, No. 92 Fulong Road, Zhongluotan Town, Baiyun District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/>
              <w:spacing w:before="24" w:beforeLines="10" w:after="24" w:afterLines="10"/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Sanyuanli Subdistrict Convenient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020-86357131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Points-Based Enrollment Service Window 8, Rear Building, No. 22 Airport Road, Baiyun District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/>
              <w:spacing w:before="24" w:beforeLines="10" w:after="24" w:afterLines="10"/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Songzhou Subdistrict Convenient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020-81995417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Windows 7 and 8, Second Floor, No. 323 Tongkang Road, Baiyun District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color w:val="000000"/>
                <w:kern w:val="0"/>
                <w:sz w:val="21"/>
                <w:szCs w:val="21"/>
              </w:rPr>
              <w:t>Jingtai Subdistrict Integrated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020-86630692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/>
            </w:r>
            <w:r>
              <w:rPr>
                <w:rFonts w:ascii="Times New Roman" w:hAnsi="Times New Roman"/>
                <w:sz w:val="21"/>
                <w:szCs w:val="21"/>
              </w:rPr>
              <w:t>020-86630665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Points-Based Enrollment Service Window 3, Ground Floor, No. 31 Yunyuan Third Street, Baiyun District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color w:val="000000"/>
                <w:kern w:val="0"/>
                <w:sz w:val="21"/>
                <w:szCs w:val="21"/>
              </w:rPr>
              <w:t>Huangshi Subdistrict Convenient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020-26276162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Points-Based Enrollment Service Windows 12 and 14, Huangshi Subdistrict Convenient Service Center, Baiyunhui Rear Building, No. 88 Huangshi East Road, Baiyun District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Please make an appointment in advance via the WeChat mini program Zhengtong Baiyun by selecting: Online Appointment-Huangshi Subdistrict- Huangshi </w:t>
            </w:r>
            <w:r>
              <w:rPr>
                <w:rFonts w:ascii="Times New Roman" w:hAnsi="Times New Roman" w:eastAsia="宋体"/>
                <w:snapToGrid w:val="0"/>
                <w:color w:val="000000"/>
                <w:kern w:val="0"/>
                <w:sz w:val="21"/>
                <w:szCs w:val="21"/>
              </w:rPr>
              <w:t xml:space="preserve">Subdistrict </w:t>
            </w:r>
            <w:r>
              <w:rPr>
                <w:rFonts w:ascii="Times New Roman" w:hAnsi="Times New Roman"/>
                <w:sz w:val="21"/>
                <w:szCs w:val="21"/>
              </w:rPr>
              <w:t>Convenient Service Center- Comprehensive Services 2 (Points-Based Enrollment)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snapToGrid w:val="0"/>
                <w:color w:val="000000"/>
                <w:kern w:val="0"/>
                <w:sz w:val="21"/>
                <w:szCs w:val="21"/>
              </w:rPr>
              <w:t>Tongde Subdistrict Party and Mass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020-86173200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Points-Based Enrollment Service Window 8, No. 8 Yikang South Street, Fukang Road, Tongde Subdistrict, Baiyun District</w:t>
            </w:r>
          </w:p>
          <w:p>
            <w:pPr>
              <w:pStyle w:val="2"/>
              <w:widowControl/>
              <w:spacing w:before="24" w:beforeLines="10" w:after="24" w:afterLines="10"/>
              <w:jc w:val="center"/>
              <w:rPr>
                <w:rFonts w:ascii="Times New Roman" w:hAnsi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/>
                <w:snapToGrid/>
                <w:spacing w:val="0"/>
                <w:sz w:val="21"/>
                <w:szCs w:val="21"/>
              </w:rPr>
              <w:t xml:space="preserve">Please make an appointment in advance via the WeChat mini program Zhengtong Baiyun by selecting: Online Appointment-Tongde Subdistrict-Tongde </w:t>
            </w:r>
            <w:r>
              <w:rPr>
                <w:rFonts w:ascii="Times New Roman" w:hAnsi="Times New Roman" w:eastAsia="宋体"/>
                <w:snapToGrid/>
                <w:color w:val="000000"/>
                <w:spacing w:val="0"/>
                <w:kern w:val="0"/>
                <w:sz w:val="21"/>
                <w:szCs w:val="21"/>
              </w:rPr>
              <w:t xml:space="preserve">Subdistrict </w:t>
            </w:r>
            <w:r>
              <w:rPr>
                <w:rFonts w:ascii="Times New Roman" w:hAnsi="Times New Roman"/>
                <w:snapToGrid/>
                <w:spacing w:val="0"/>
                <w:sz w:val="21"/>
                <w:szCs w:val="21"/>
              </w:rPr>
              <w:t>Convenient Service Center-Points-Based Enrollment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Tangjing Subdistrict Integrated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020-36296060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Points-Based Enrollment Service Window 1, No. 907 Sanyuanli Avenue, Tangjing Subdistrict, Baiyun District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snapToGrid w:val="0"/>
                <w:color w:val="000000"/>
                <w:kern w:val="0"/>
                <w:sz w:val="21"/>
                <w:szCs w:val="21"/>
              </w:rPr>
              <w:t>Xinshi Subdistrict Convenient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020-36634118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/>
            </w:r>
            <w:r>
              <w:rPr>
                <w:rFonts w:ascii="Times New Roman" w:hAnsi="Times New Roman"/>
                <w:sz w:val="21"/>
                <w:szCs w:val="21"/>
              </w:rPr>
              <w:t>020-36637755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Points-Based Enrollment Service Windows 2, 3, 4, 5, and 6, No. 89 Xinda Road, Baiyun District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snapToGrid w:val="0"/>
                <w:color w:val="000000"/>
                <w:kern w:val="0"/>
                <w:sz w:val="21"/>
                <w:szCs w:val="21"/>
              </w:rPr>
              <w:t>Tonghe Subdistrict Convenient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020-37376765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No. 2083 North Guangzhou Avenue, Baiyun District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24" w:beforeLines="10" w:after="24" w:afterLines="10"/>
              <w:rPr>
                <w:rFonts w:ascii="Times New Roman" w:hAnsi="Times New Roman"/>
                <w:spacing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snapToGrid/>
                <w:color w:val="000000"/>
                <w:spacing w:val="0"/>
                <w:kern w:val="0"/>
                <w:sz w:val="21"/>
                <w:szCs w:val="21"/>
              </w:rPr>
              <w:t>Jingxi Subdistrict Party and Mass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020-87267699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Window 4, No. 5 Tianyu Street, Shatai Road, Baiyun District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snapToGrid w:val="0"/>
                <w:color w:val="000000"/>
                <w:kern w:val="0"/>
                <w:sz w:val="21"/>
                <w:szCs w:val="21"/>
              </w:rPr>
              <w:t>Yongping Subdistrict Convenient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020-86054771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First Floor, Yunyue South Tower, No. 17 Baishun South Road, Baiyun District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snapToGrid w:val="0"/>
                <w:color w:val="000000"/>
                <w:kern w:val="0"/>
                <w:sz w:val="21"/>
                <w:szCs w:val="21"/>
              </w:rPr>
              <w:t>Junhe Subdistrict Convenient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020-31522654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Windows 4, 5, and 6, No. 93 Xinshi Road, Baiyun District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snapToGrid w:val="0"/>
                <w:color w:val="000000"/>
                <w:kern w:val="0"/>
                <w:sz w:val="21"/>
                <w:szCs w:val="21"/>
              </w:rPr>
              <w:t>Jiahe Subdistrict Party and Mass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020-81310074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Window 9, First Floor, No. 63 Helong Second Road, Baiyun District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24" w:beforeLines="10" w:after="24" w:afterLines="10"/>
              <w:jc w:val="center"/>
              <w:rPr>
                <w:rFonts w:ascii="Times New Roman" w:hAnsi="Times New Roman"/>
                <w:spacing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spacing w:val="0"/>
                <w:kern w:val="0"/>
                <w:sz w:val="21"/>
                <w:szCs w:val="21"/>
              </w:rPr>
              <w:t xml:space="preserve">Shijing </w:t>
            </w:r>
            <w:r>
              <w:rPr>
                <w:rFonts w:ascii="Times New Roman" w:hAnsi="Times New Roman" w:eastAsia="宋体"/>
                <w:snapToGrid/>
                <w:color w:val="000000"/>
                <w:spacing w:val="0"/>
                <w:kern w:val="0"/>
                <w:sz w:val="21"/>
                <w:szCs w:val="21"/>
              </w:rPr>
              <w:t>Subdistrict Party and Mass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020-36371752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Points-Based Enrollment Service Window 2, No. 140 Zhaofeng Road, Shijing Subdistrict, Baiyun District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24" w:beforeLines="10" w:after="24" w:afterLines="10"/>
              <w:jc w:val="center"/>
              <w:rPr>
                <w:rFonts w:ascii="Times New Roman" w:hAnsi="Times New Roman"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/>
                <w:color w:val="000000"/>
                <w:spacing w:val="0"/>
                <w:kern w:val="0"/>
                <w:sz w:val="21"/>
                <w:szCs w:val="21"/>
              </w:rPr>
              <w:t>Jinsha Subdistrict Party and Mass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020-81970779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Points-Based Enrollment Service Windows 12 and 13, No. 115 Jinshazhou Road, Baiyun District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snapToGrid w:val="0"/>
                <w:color w:val="000000"/>
                <w:kern w:val="0"/>
                <w:sz w:val="21"/>
                <w:szCs w:val="21"/>
              </w:rPr>
              <w:t>Yuncheng Subdistrict Convenient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020-86302900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No. 31 Qifu Road, Yuncheng Subdistrict, Baiyun District (Ground Floor of Minghui Plaza)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snapToGrid w:val="0"/>
                <w:color w:val="000000"/>
                <w:kern w:val="0"/>
                <w:sz w:val="21"/>
                <w:szCs w:val="21"/>
              </w:rPr>
              <w:t>Helong Subdistrict Convenient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020-86176446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napToGrid w:val="0"/>
                <w:sz w:val="21"/>
                <w:szCs w:val="21"/>
              </w:rPr>
              <w:t>Points-Based Enrollment Service Window 11, First Floor, No. 6 Hetai Road, Baiyun District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snapToGrid w:val="0"/>
                <w:color w:val="000000"/>
                <w:kern w:val="0"/>
                <w:sz w:val="21"/>
                <w:szCs w:val="21"/>
              </w:rPr>
              <w:t>Baiyunhu Subdistrict Convenient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020-89676584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24" w:beforeLines="10" w:after="24" w:afterLines="10"/>
              <w:jc w:val="center"/>
              <w:rPr>
                <w:rFonts w:ascii="Times New Roman" w:hAnsi="Times New Roman"/>
                <w:spacing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pacing w:val="0"/>
                <w:sz w:val="21"/>
                <w:szCs w:val="21"/>
              </w:rPr>
              <w:t xml:space="preserve">Points-Based Enrollment Service Window 2, Second Floor, </w:t>
            </w:r>
            <w:r>
              <w:rPr>
                <w:rFonts w:ascii="Times New Roman" w:hAnsi="Times New Roman" w:eastAsia="宋体"/>
                <w:color w:val="000000"/>
                <w:spacing w:val="0"/>
                <w:kern w:val="0"/>
                <w:sz w:val="21"/>
                <w:szCs w:val="21"/>
              </w:rPr>
              <w:t>Baiyunhu Subdistrict Convenient Service Center</w:t>
            </w:r>
            <w:r>
              <w:rPr>
                <w:rFonts w:ascii="Times New Roman" w:hAnsi="Times New Roman"/>
                <w:spacing w:val="0"/>
                <w:sz w:val="21"/>
                <w:szCs w:val="21"/>
              </w:rPr>
              <w:t>, No. 289 Shixia Road, Baiyun District (next to Xiamao Kingbuy Plaza)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snapToGrid w:val="0"/>
                <w:color w:val="000000"/>
                <w:kern w:val="0"/>
                <w:sz w:val="21"/>
                <w:szCs w:val="21"/>
              </w:rPr>
              <w:t>Shimen Subdistrict Convenient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020-86186601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snapToGrid w:val="0"/>
                <w:color w:val="000000"/>
                <w:kern w:val="0"/>
                <w:sz w:val="21"/>
                <w:szCs w:val="21"/>
              </w:rPr>
              <w:t>Points-Based Enrollment Service Window 7, No. 12, Yiheng Road, Shijing Industrial Zone, No. 230 Shisha Highway, Baiyun District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24" w:beforeLines="10" w:after="24" w:afterLines="10"/>
              <w:jc w:val="center"/>
              <w:rPr>
                <w:rFonts w:ascii="Times New Roman" w:hAnsi="Times New Roman"/>
                <w:spacing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snapToGrid/>
                <w:color w:val="000000"/>
                <w:spacing w:val="0"/>
                <w:kern w:val="0"/>
                <w:sz w:val="21"/>
                <w:szCs w:val="21"/>
              </w:rPr>
              <w:t>Dayuan Subdistrict Party and Mass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020-36054899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color w:val="000000"/>
                <w:kern w:val="0"/>
                <w:sz w:val="21"/>
                <w:szCs w:val="21"/>
              </w:rPr>
              <w:t>Unit 3, No. 46-1 Dayuan North Road, Baiyun District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snapToGrid w:val="0"/>
                <w:color w:val="000000"/>
                <w:kern w:val="0"/>
                <w:sz w:val="21"/>
                <w:szCs w:val="21"/>
              </w:rPr>
              <w:t>Longgui Subdistrict Convenient Service Center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020-31230416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snapToGrid w:val="0"/>
                <w:color w:val="000000"/>
                <w:kern w:val="0"/>
                <w:sz w:val="21"/>
                <w:szCs w:val="21"/>
              </w:rPr>
              <w:t>Ground Floor, No. 2 Jinzhou Fourth Street, Baiyun District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Monday to Friday</w:t>
            </w:r>
          </w:p>
          <w:p>
            <w:pPr>
              <w:widowControl/>
              <w:spacing w:before="24" w:beforeLines="10" w:after="24" w:afterLines="1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09:00–12:00, 13:00–17:00</w:t>
            </w:r>
          </w:p>
        </w:tc>
      </w:tr>
    </w:tbl>
    <w:p>
      <w:pPr>
        <w:widowControl/>
        <w:spacing w:before="72" w:beforeLines="30" w:after="72" w:afterLines="30"/>
      </w:pPr>
      <w:r>
        <w:rPr>
          <w:rFonts w:ascii="Times New Roman" w:hAnsi="Times New Roman" w:eastAsia="黑体"/>
          <w:sz w:val="24"/>
          <w:szCs w:val="24"/>
        </w:rPr>
        <w:t>Note: If there are changes to the service window contact and address, the latest information published will prevail.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92C7C"/>
    <w:rsid w:val="1D99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仿宋_GB2312" w:eastAsia="仿宋_GB2312" w:cs="Times New Roman"/>
      <w:snapToGrid w:val="0"/>
      <w:spacing w:val="6"/>
      <w:kern w:val="2"/>
      <w:sz w:val="30"/>
      <w:szCs w:val="30"/>
    </w:rPr>
  </w:style>
  <w:style w:type="paragraph" w:customStyle="1" w:styleId="5">
    <w:name w:val="Normal Indent1"/>
    <w:basedOn w:val="1"/>
    <w:qFormat/>
    <w:uiPriority w:val="0"/>
    <w:pPr>
      <w:ind w:firstLine="420" w:firstLineChars="200"/>
    </w:pPr>
  </w:style>
  <w:style w:type="paragraph" w:customStyle="1" w:styleId="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19"/>
      <w:szCs w:val="1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2025-05-28T09:29:00Z</dcterms:created>
  <dc:creator>局教育信息发展中心</dc:creator>
  <cp:lastModifiedBy>局教育信息发展中心</cp:lastModifiedBy>
  <dcterms:modified xsi:type="dcterms:W3CDTF">2025-05-28T09:36:22Z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D1C95D07DFB64BEBB5D2CF206BF1ECC2</vt:lpwstr>
  </property>
</Properties>
</file>