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C3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学历信息补充说明</w:t>
      </w:r>
    </w:p>
    <w:p w14:paraId="5E63B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5243A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一、补充内容</w:t>
      </w:r>
    </w:p>
    <w:p w14:paraId="0C01E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（一）学历材料</w:t>
      </w:r>
    </w:p>
    <w:p w14:paraId="78606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申请人应提供专科及以上学历的</w:t>
      </w:r>
      <w:r>
        <w:rPr>
          <w:rFonts w:hint="eastAsia"/>
        </w:rPr>
        <w:t>《</w:t>
      </w:r>
      <w:r>
        <w:rPr>
          <w:rFonts w:hint="eastAsia"/>
          <w:b/>
          <w:bCs/>
          <w:u w:val="single"/>
        </w:rPr>
        <w:t>毕业证书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《</w:t>
      </w:r>
      <w:r>
        <w:rPr>
          <w:rFonts w:hint="eastAsia"/>
          <w:b/>
          <w:bCs/>
          <w:u w:val="single"/>
        </w:rPr>
        <w:t>教育部学历证书电子注册备案表</w:t>
      </w:r>
      <w:r>
        <w:rPr>
          <w:rFonts w:hint="eastAsia"/>
        </w:rPr>
        <w:t>》（在有效期内）</w:t>
      </w:r>
      <w:r>
        <w:rPr>
          <w:rFonts w:hint="eastAsia"/>
          <w:lang w:eastAsia="zh-CN"/>
        </w:rPr>
        <w:t>。</w:t>
      </w:r>
    </w:p>
    <w:p w14:paraId="55ACE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“现场领取”或申请变更为“邮寄领取”，均需要提供上述材料，</w:t>
      </w:r>
      <w:r>
        <w:rPr>
          <w:rFonts w:hint="eastAsia"/>
        </w:rPr>
        <w:t>材料</w:t>
      </w:r>
      <w:r>
        <w:rPr>
          <w:rFonts w:hint="eastAsia"/>
          <w:b/>
          <w:color w:val="FF0000"/>
        </w:rPr>
        <w:t>错漏或过期无法核验</w:t>
      </w:r>
      <w:r>
        <w:rPr>
          <w:rFonts w:hint="eastAsia"/>
        </w:rPr>
        <w:t>均属于</w:t>
      </w:r>
      <w:r>
        <w:rPr>
          <w:rFonts w:hint="eastAsia"/>
          <w:b/>
          <w:color w:val="FF0000"/>
        </w:rPr>
        <w:t>不合格</w:t>
      </w:r>
      <w:r>
        <w:rPr>
          <w:rFonts w:hint="eastAsia"/>
        </w:rPr>
        <w:t>；如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为《学位证书》《教育部学籍在线验证报告》《中国高等教育学位在线验证报告》的均为</w:t>
      </w:r>
      <w:r>
        <w:rPr>
          <w:rFonts w:hint="eastAsia"/>
          <w:b/>
          <w:color w:val="FF0000"/>
        </w:rPr>
        <w:t>无效</w:t>
      </w:r>
      <w:r>
        <w:rPr>
          <w:rFonts w:hint="eastAsia"/>
        </w:rPr>
        <w:t>。</w:t>
      </w:r>
    </w:p>
    <w:p w14:paraId="3CF7B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（二）收件人信息</w:t>
      </w:r>
    </w:p>
    <w:p w14:paraId="4F981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如申请变更为“邮寄领取”，申请人应提交</w:t>
      </w:r>
      <w:r>
        <w:rPr>
          <w:rFonts w:hint="eastAsia"/>
          <w:b/>
          <w:bCs/>
          <w:u w:val="single"/>
          <w:lang w:val="en-US" w:eastAsia="zh-CN"/>
        </w:rPr>
        <w:t>清晰、正确的收件人地址和手机号码</w:t>
      </w:r>
      <w:r>
        <w:rPr>
          <w:rFonts w:hint="eastAsia"/>
          <w:lang w:val="en-US" w:eastAsia="zh-CN"/>
        </w:rPr>
        <w:t>。</w:t>
      </w:r>
    </w:p>
    <w:p w14:paraId="541B1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如因地址不清晰、联系方式错误、个人拒收等原因，</w:t>
      </w:r>
      <w:bookmarkStart w:id="0" w:name="_GoBack"/>
      <w:bookmarkEnd w:id="0"/>
      <w:r>
        <w:rPr>
          <w:rFonts w:hint="eastAsia"/>
          <w:lang w:val="en-US" w:eastAsia="zh-CN"/>
        </w:rPr>
        <w:t>导致无法邮寄或邮寄材料被退回的，不再安排邮寄。</w:t>
      </w:r>
    </w:p>
    <w:p w14:paraId="2F5DF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eastAsia" w:ascii="黑体" w:hAnsi="黑体" w:eastAsia="黑体" w:cs="黑体"/>
        </w:rPr>
        <w:t>、《教育部学历证书电子注册备案表》下载方法</w:t>
      </w:r>
    </w:p>
    <w:p w14:paraId="711B3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（一）申请步骤</w:t>
      </w:r>
    </w:p>
    <w:p w14:paraId="46283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/>
        </w:rPr>
      </w:pPr>
      <w:r>
        <w:rPr>
          <w:rFonts w:hint="eastAsia"/>
        </w:rPr>
        <w:t>打开“学信网”（网址：https://www.chsi.com.cn）→登录“学信档案”→点击“在线验证报告”栏目，选择第二项《教育部学历证书电子注册备案表》进入申请页面，申请后下载相关材料。</w:t>
      </w:r>
    </w:p>
    <w:p w14:paraId="6FBE4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注意】</w:t>
      </w:r>
      <w:r>
        <w:rPr>
          <w:rFonts w:hint="eastAsia"/>
        </w:rPr>
        <w:t>《教育部学历证书电子注册备案表》</w:t>
      </w:r>
      <w:r>
        <w:rPr>
          <w:rFonts w:hint="eastAsia"/>
          <w:lang w:val="en-US" w:eastAsia="zh-CN"/>
        </w:rPr>
        <w:t>是学历核验材料，</w:t>
      </w:r>
      <w:r>
        <w:rPr>
          <w:rFonts w:hint="eastAsia"/>
          <w:b/>
          <w:bCs/>
          <w:u w:val="single"/>
          <w:lang w:val="en-US" w:eastAsia="zh-CN"/>
        </w:rPr>
        <w:t>通常是</w:t>
      </w:r>
      <w:r>
        <w:rPr>
          <w:rFonts w:hint="eastAsia"/>
          <w:b/>
          <w:bCs/>
          <w:u w:val="single"/>
        </w:rPr>
        <w:t>在</w:t>
      </w:r>
      <w:r>
        <w:rPr>
          <w:rFonts w:hint="eastAsia"/>
          <w:b/>
          <w:bCs/>
          <w:u w:val="single"/>
          <w:lang w:val="en-US" w:eastAsia="zh-CN"/>
        </w:rPr>
        <w:t>毕业证书签发当天才生效</w:t>
      </w:r>
      <w:r>
        <w:rPr>
          <w:rFonts w:hint="eastAsia"/>
          <w:lang w:val="en-US" w:eastAsia="zh-CN"/>
        </w:rPr>
        <w:t>，如甲在6月25日拿到毕业证书，但毕业证书上的签发日期是7月1日，则需要等到7月1日才可以实现学历核验。如果暂时无法查看或下载相关材料，请在</w:t>
      </w:r>
      <w:r>
        <w:rPr>
          <w:rFonts w:hint="eastAsia"/>
          <w:b/>
          <w:bCs/>
          <w:u w:val="single"/>
        </w:rPr>
        <w:t>毕业证书签发日期当天或之后</w:t>
      </w:r>
      <w:r>
        <w:rPr>
          <w:rFonts w:hint="eastAsia"/>
          <w:lang w:val="en-US" w:eastAsia="zh-CN"/>
        </w:rPr>
        <w:t>再进行操作。</w:t>
      </w:r>
    </w:p>
    <w:p w14:paraId="018B3097">
      <w:pPr>
        <w:jc w:val="center"/>
      </w:pPr>
      <w:r>
        <w:drawing>
          <wp:inline distT="0" distB="0" distL="114300" distR="114300">
            <wp:extent cx="5760085" cy="5951855"/>
            <wp:effectExtent l="9525" t="9525" r="21590" b="203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5185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 w14:paraId="76350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进入“在线验证报告”页面后显示有3类材料，注意要下载学历证书材料，千万别选错。其中“学籍”材料是显示就读班级、学籍号、就读状态等信息，而“学历”材料包含毕业证书编号，“学位”材料包含学位证书编号，三者有区别。</w:t>
      </w:r>
    </w:p>
    <w:p w14:paraId="5A30EDE8">
      <w:pPr>
        <w:jc w:val="center"/>
      </w:pPr>
      <w:r>
        <w:drawing>
          <wp:inline distT="0" distB="0" distL="114300" distR="114300">
            <wp:extent cx="5760085" cy="3655695"/>
            <wp:effectExtent l="9525" t="9525" r="215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65569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 w14:paraId="121C8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保存文件之前请留意，这个文件是可以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直接下载</w:t>
      </w:r>
      <w:r>
        <w:rPr>
          <w:rFonts w:hint="eastAsia" w:ascii="仿宋_GB2312" w:hAnsi="仿宋_GB2312" w:cs="仿宋_GB2312"/>
          <w:szCs w:val="32"/>
          <w:lang w:val="en-US" w:eastAsia="zh-CN"/>
        </w:rPr>
        <w:t>的，下载后按系统默认的命名和格式保存，不建议自己修改。请</w:t>
      </w:r>
      <w:r>
        <w:rPr>
          <w:rFonts w:hint="eastAsia" w:ascii="仿宋_GB2312" w:hAnsi="仿宋_GB2312" w:cs="仿宋_GB2312"/>
          <w:b/>
          <w:bCs/>
          <w:color w:val="FF0000"/>
          <w:szCs w:val="32"/>
          <w:lang w:val="en-US" w:eastAsia="zh-CN"/>
        </w:rPr>
        <w:t>不要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用截图或是自己另存网页</w:t>
      </w:r>
      <w:r>
        <w:rPr>
          <w:rFonts w:hint="eastAsia" w:ascii="仿宋_GB2312" w:hAnsi="仿宋_GB2312" w:cs="仿宋_GB2312"/>
          <w:szCs w:val="32"/>
          <w:lang w:val="en-US" w:eastAsia="zh-CN"/>
        </w:rPr>
        <w:t>（这样做可能会导致材料无法核验）。</w:t>
      </w:r>
    </w:p>
    <w:p w14:paraId="16A53F70">
      <w:pPr>
        <w:jc w:val="center"/>
        <w:rPr>
          <w:rFonts w:hint="eastAsia" w:ascii="黑体" w:hAnsi="黑体" w:eastAsia="黑体" w:cs="黑体"/>
          <w:szCs w:val="32"/>
        </w:rPr>
      </w:pPr>
      <w:r>
        <w:drawing>
          <wp:inline distT="0" distB="0" distL="114300" distR="114300">
            <wp:extent cx="5760085" cy="1827530"/>
            <wp:effectExtent l="9525" t="9525" r="21590" b="1079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27530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 w14:paraId="79F34DEB">
      <w:pPr>
        <w:rPr>
          <w:rFonts w:hint="eastAsia"/>
        </w:rPr>
      </w:pPr>
      <w:r>
        <w:rPr>
          <w:rFonts w:hint="eastAsia"/>
        </w:rPr>
        <w:br w:type="page"/>
      </w:r>
    </w:p>
    <w:p w14:paraId="155AC6DE">
      <w:pPr>
        <w:spacing w:line="560" w:lineRule="exact"/>
        <w:ind w:firstLine="6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</w:rPr>
        <w:t>二</w:t>
      </w:r>
      <w:r>
        <w:rPr>
          <w:rFonts w:hint="eastAsia" w:ascii="楷体" w:hAnsi="楷体" w:eastAsia="楷体" w:cs="楷体"/>
          <w:lang w:eastAsia="zh-CN"/>
        </w:rPr>
        <w:t>）</w:t>
      </w:r>
      <w:r>
        <w:rPr>
          <w:rFonts w:hint="eastAsia" w:ascii="楷体" w:hAnsi="楷体" w:eastAsia="楷体" w:cs="楷体"/>
        </w:rPr>
        <w:t>《教育部学历证书电子注册备案表》示例</w:t>
      </w:r>
    </w:p>
    <w:p w14:paraId="2897F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5760085" cy="8154035"/>
            <wp:effectExtent l="0" t="0" r="12065" b="184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5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176A"/>
    <w:rsid w:val="08276A0E"/>
    <w:rsid w:val="09A94F32"/>
    <w:rsid w:val="211146E1"/>
    <w:rsid w:val="29C70BBB"/>
    <w:rsid w:val="2DAE0585"/>
    <w:rsid w:val="350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635</Words>
  <Characters>658</Characters>
  <Lines>0</Lines>
  <Paragraphs>0</Paragraphs>
  <TotalTime>5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2023-04-07T00:30:00Z</dcterms:created>
  <dc:creator>Administrator</dc:creator>
  <cp:lastModifiedBy>bearberry</cp:lastModifiedBy>
  <dcterms:modified xsi:type="dcterms:W3CDTF">2025-05-29T02:17:37Z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FF50C1BC1F7E4C61AC46D68FB2B4E3AE_13</vt:lpwstr>
  </property>
  <property fmtid="{D5CDD505-2E9C-101B-9397-08002B2CF9AE}" pid="4" name="KSOTemplateDocerSaveRecord">
    <vt:lpwstr>eyJoZGlkIjoiMzY1ODg1NWRjMjdhYmNhOWQ4NjVkYjljNWFjOWZiODYiLCJ1c2VySWQiOiIyNTYxOTY2NzYifQ==</vt:lpwstr>
  </property>
</Properties>
</file>