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附件3</w:t>
      </w:r>
    </w:p>
    <w:p>
      <w:pPr>
        <w:widowControl/>
        <w:spacing w:line="640" w:lineRule="exact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广州白云金融控股有限公司、广州白云城市</w:t>
      </w:r>
    </w:p>
    <w:p>
      <w:pPr>
        <w:widowControl/>
        <w:spacing w:line="640" w:lineRule="exact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建设投资集团有限公司、广州白云高新区</w:t>
      </w:r>
    </w:p>
    <w:p>
      <w:pPr>
        <w:widowControl/>
        <w:spacing w:line="64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投资集团有限公司相关情况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lang w:val="zh-TW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当前，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TW"/>
        </w:rPr>
        <w:t>广州市白云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区正处于发展的黄金期、窗口期、机遇期，区委、区政府明确了“环境要改善、产业要升级”中心工作和“一个中心城区、三大区域枢纽、五大功能区、八大产业园区”发展战略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TW"/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“1358”发展战略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TW"/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，亟需区属国企发挥引导产业结构调整和转型升级，推动经济稳定健康发展的作用。区委、区政府研究决定组建成立广州白云金融控股有限公司（简称“白云金控”）、广州白云城市建设投资集团有限公司（简称“白云城投"）、广州白云高新区投资集团有限公司（简称“高新区投资"）等区属国有企业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lang w:val="zh-TW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/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 w:eastAsia="zh-TW"/>
        </w:rPr>
        <w:t>广州白云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/>
        </w:rPr>
        <w:t>金融控股有限公司</w:t>
      </w:r>
    </w:p>
    <w:p>
      <w:pPr>
        <w:spacing w:line="640" w:lineRule="exact"/>
        <w:ind w:right="42"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围绕“1358”发展战略，打造服务我区经济发展的现代金融与资本运营创新平台，通过全链条金融服务紧密对接八大产业园区的土地整备、园区开发、产业引导、股权投资、项目培育等产业发展需求，设立各类投资基金、小额贷款机构、融资租赁机构、融资担保机构、商业保理机构等类金融机构，主攻发起设立产业基金，推动产业转型升级和科技创新发展。配合区政府积极争取引入、新设或参股银行、证券、保险等金融机构，推动金融产业集聚发展，建设汽车保险联盟，打造无现金城市等金融创新工作，发展特色金融，服务我区实体经济发展。</w:t>
      </w:r>
    </w:p>
    <w:p>
      <w:pPr>
        <w:spacing w:line="640" w:lineRule="exact"/>
        <w:ind w:right="42"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主要业务：</w:t>
      </w:r>
    </w:p>
    <w:p>
      <w:pPr>
        <w:spacing w:line="640" w:lineRule="exact"/>
        <w:ind w:right="42"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zh-TW"/>
        </w:rPr>
        <w:t>（一）产业基金业务。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  <w:t>设立临空产业、先进制造业、健康产业、化妆品产业、现代物流产业等引导基金，撬动社会资本参与我区实体经济发展，投资于我区主导产业，引导我区重点发展的产业在我区集聚。</w:t>
      </w:r>
    </w:p>
    <w:p>
      <w:pPr>
        <w:spacing w:line="640" w:lineRule="exact"/>
        <w:ind w:right="42"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zh-TW"/>
        </w:rPr>
        <w:t>（二）风投直投业务。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  <w:t>设立风险投资基金和产业直投基金。以股权投资的方式，培育我区优质企业和项目发展，直接投向我区重点扶持的新一代信息技术、人工智能、机器人及其智能装备、生物医药等成长性好、发展前景广阔的高新技术企业。</w:t>
      </w:r>
    </w:p>
    <w:p>
      <w:pPr>
        <w:spacing w:line="640" w:lineRule="exact"/>
        <w:ind w:right="42"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zh-TW"/>
        </w:rPr>
        <w:t>（三）公共事业项目投资业务。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  <w:t>发挥财政资金杠杆功能，设立PPP基金，投资于我区城市基础设施建设、三旧改造、城区扩容、园区开发等区内PPP项目。</w:t>
      </w:r>
    </w:p>
    <w:p>
      <w:pPr>
        <w:spacing w:line="640" w:lineRule="exact"/>
        <w:ind w:right="42"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zh-TW"/>
        </w:rPr>
        <w:t>（四）类金融业务。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  <w:t>通过新设类金融机构，逐步开展融资租赁、商业保理、融资担保业务等，为各类企业和机构提供项目对接、资金融通服务，打造多渠道、多层次、多样化的中小企业融资服务体系和专业化金融人才服务平台。</w:t>
      </w:r>
    </w:p>
    <w:p>
      <w:pPr>
        <w:spacing w:line="640" w:lineRule="exact"/>
        <w:ind w:right="42"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zh-TW"/>
        </w:rPr>
        <w:t>（五）金融招商业务。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  <w:t>引导银行、证券、保险等各类型金融企业落户白云，与省保险行业协会共建广州保险业产融对接路演中心，积极引入保险资金投入我区重点产业和项目，增强我区金融服务实体经济能力，重点推动汽车保险产业在我区集聚发展，通过建设汽车保险联盟，形成车险“广州（白云）价格”，并积极开展金融创新业务，大力发展金融科技，实现交易无现金化，推动白云特色金融发展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lang w:val="zh-TW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/>
        </w:rPr>
        <w:t>二、广州白云城市建设投资集团有限公司</w:t>
      </w:r>
    </w:p>
    <w:p>
      <w:pPr>
        <w:spacing w:line="640" w:lineRule="exact"/>
        <w:ind w:right="42"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打造覆盖城市基础设施、交通、水利设施、商业地产等领域，集“投、建、管、还”于一体的城市投资建设服务商，围绕城市建设目标，以“全方位服务白云发展”为使命，切实遵循我区“强二优三”产业发展路径，与白云金控、白云投资、高新区投资紧密合作，积极参与土地整理工程等业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投资重点建设项目，承接工程建设项目，提供工程业务综合服务，重点打造工程项目建设服务、工程业务综合服务、拓展开发三大主营业务，并努力拓展其他市场，加强我区建设施工能力，提高工程建设水平。</w:t>
      </w:r>
    </w:p>
    <w:p>
      <w:pPr>
        <w:spacing w:line="640" w:lineRule="exact"/>
        <w:ind w:right="42"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主要业务：</w:t>
      </w:r>
    </w:p>
    <w:p>
      <w:pPr>
        <w:spacing w:line="640" w:lineRule="exact"/>
        <w:ind w:right="42"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TW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（一）开发业务。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充分利用金融市场融资或自有资金，积极参与区内开发业务，开展土地整理、工程建设、项目投资等业务，提高盈利能力。</w:t>
      </w:r>
    </w:p>
    <w:p>
      <w:pPr>
        <w:spacing w:line="640" w:lineRule="exact"/>
        <w:ind w:right="42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 xml:space="preserve">    （二）工程项目建设。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承接区内土地整理工程、“三旧”改造工程、城区路网、城市水网、文化、教育、卫生、生态环保、保障房等领域项目建设。承接白云投资和高新区投资委托建设的园区基础设施、公建配套设施、写字楼、厂房、商住物业等项目。</w:t>
      </w:r>
    </w:p>
    <w:p>
      <w:pPr>
        <w:spacing w:line="640" w:lineRule="exact"/>
        <w:ind w:left="2" w:leftChars="1" w:right="42"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（三）工程业务综合服务。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开展工程咨询、劳务分包、工程设计、工程监理、项目代建、项目招投标、工程设备材料采购等工程服务，完善工程建设业务链条，支撑我区建设需求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/>
        </w:rPr>
        <w:t>。</w:t>
      </w:r>
    </w:p>
    <w:p>
      <w:pPr>
        <w:spacing w:line="640" w:lineRule="exact"/>
        <w:ind w:left="2" w:leftChars="1" w:right="42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 xml:space="preserve">    （四）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lang w:val="zh-TW"/>
        </w:rPr>
        <w:t>打造工程建设服务平台。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val="zh-TW"/>
        </w:rPr>
        <w:t>在满足我区城市基础设施建设、产业园区开发等工程建设需求的基础上，拓展区外市场，培育自身盈利能力，参与市场化竞争。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lang w:val="zh-TW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/>
        </w:rPr>
        <w:t>三、广州白云高新区投资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/>
        </w:rPr>
        <w:t>集团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TW"/>
        </w:rPr>
        <w:t>有限公司</w:t>
      </w:r>
    </w:p>
    <w:p>
      <w:pPr>
        <w:spacing w:line="640" w:lineRule="exact"/>
        <w:ind w:right="42"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以民科园、健康城、均禾产业园等先进制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造业园区为依托，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打造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先进制造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产业发展平台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eastAsia="zh-TW"/>
        </w:rPr>
        <w:t>企业公共服务（创新）平台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，综合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运用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项目开发、物业盘活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和更新改造等手段，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参与我区相关先进制造业产业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园区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的项目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开发、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项目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建设、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物业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运营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管理、创业孵化、投资企业等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业务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打造集项目开发、物业盘活、物业管理、产业培育、投资企业为一体的集成服务商。</w:t>
      </w:r>
    </w:p>
    <w:p>
      <w:pPr>
        <w:spacing w:line="640" w:lineRule="exact"/>
        <w:ind w:right="42"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主要业务：</w:t>
      </w:r>
    </w:p>
    <w:p>
      <w:pPr>
        <w:spacing w:line="640" w:lineRule="exact"/>
        <w:ind w:right="42"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zh-TW" w:eastAsia="zh-TW"/>
        </w:rPr>
        <w:t>（一）园区项目开发、盘活物业。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打造我区先进制造业园区开发平台，运用项目开发、物业盘活和更新改造等手段，参与我区民科园、健康城、均禾产业园等相关先进制造业产业园区的开发、建设、运营和创业孵化等业务，积极引进先进制造业、创业孵化、大数据服务、产业金融、居家用品、精细化工、专用设备等企业和项目，推动产业转型升级。</w:t>
      </w:r>
    </w:p>
    <w:p>
      <w:pPr>
        <w:spacing w:line="640" w:lineRule="exact"/>
        <w:ind w:right="42"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zh-TW" w:eastAsia="zh-TW"/>
        </w:rPr>
        <w:t>（二）园区物业管理。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打造先进制造业载体开发平台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，逐步整合盘活改造我区先进制造业园区的国有资产、集体资产、村社物业等不动产资源，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根据市场需求，选定符合条件的村留用地进行合作开发，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开展园区物业管理业务，全面推进规范管理和标准化建设，打造物业服务品牌，吸引生物制造、3D打印、智能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制造、新能源汽车、轨道交通装备等行业企业入驻我区。</w:t>
      </w:r>
    </w:p>
    <w:p>
      <w:pPr>
        <w:spacing w:line="640" w:lineRule="exact"/>
        <w:ind w:right="42"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zh-TW" w:eastAsia="zh-TW"/>
        </w:rPr>
        <w:t>（三）产业培育。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打造企业公共服务（创新）平台，聚焦高端产业，支持有实力高新技术企业创建高新技术研发中心、工程中心、工程实验室等研发机构，引导企业进行成果推广与转化，孵化和培育高新技术企业，提升我区企业自主创新能力和核心竞争力。</w:t>
      </w:r>
    </w:p>
    <w:p>
      <w:pPr>
        <w:spacing w:line="640" w:lineRule="exact"/>
        <w:ind w:right="42"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zh-TW" w:eastAsia="zh-TW"/>
        </w:rPr>
        <w:t>（四）企业投资。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zh-TW" w:eastAsia="zh-TW"/>
        </w:rPr>
        <w:t>与金融机构合作，以风投、直投、基金等股权投资的方式入股重点培育和新引入的生物制造、3D打印、智能制造、新能源汽车、轨道交通装备等成长性好、影响大的企业，分享企业发展带来的红利。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2155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63B"/>
    <w:rsid w:val="000E649F"/>
    <w:rsid w:val="00165875"/>
    <w:rsid w:val="00193CEB"/>
    <w:rsid w:val="0031687A"/>
    <w:rsid w:val="006819C3"/>
    <w:rsid w:val="0068263B"/>
    <w:rsid w:val="00747103"/>
    <w:rsid w:val="008777A7"/>
    <w:rsid w:val="00916552"/>
    <w:rsid w:val="00B136EE"/>
    <w:rsid w:val="00C11275"/>
    <w:rsid w:val="00D20987"/>
    <w:rsid w:val="02CF4D1F"/>
    <w:rsid w:val="07BA5D12"/>
    <w:rsid w:val="08DC4B85"/>
    <w:rsid w:val="0CF87912"/>
    <w:rsid w:val="19E07A21"/>
    <w:rsid w:val="1BE0519D"/>
    <w:rsid w:val="1EF475BB"/>
    <w:rsid w:val="23BF36EC"/>
    <w:rsid w:val="367930A0"/>
    <w:rsid w:val="36B772BE"/>
    <w:rsid w:val="3BB942E3"/>
    <w:rsid w:val="426D273B"/>
    <w:rsid w:val="4AA67E3D"/>
    <w:rsid w:val="4B124F6E"/>
    <w:rsid w:val="4BEC55B2"/>
    <w:rsid w:val="51010EA9"/>
    <w:rsid w:val="56525A60"/>
    <w:rsid w:val="570A520E"/>
    <w:rsid w:val="5B1A7F37"/>
    <w:rsid w:val="5BEB39B7"/>
    <w:rsid w:val="6386270B"/>
    <w:rsid w:val="66A801DB"/>
    <w:rsid w:val="70B27A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358</Words>
  <Characters>2041</Characters>
  <Lines>17</Lines>
  <Paragraphs>4</Paragraphs>
  <TotalTime>0</TotalTime>
  <ScaleCrop>false</ScaleCrop>
  <LinksUpToDate>false</LinksUpToDate>
  <CharactersWithSpaces>2395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2017-10-18T14:47:00Z</cp:lastPrinted>
  <dcterms:modified xsi:type="dcterms:W3CDTF">2017-10-23T02:42:39Z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