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附件二：</w:t>
      </w:r>
    </w:p>
    <w:p>
      <w:pPr>
        <w:widowControl/>
        <w:adjustRightInd w:val="0"/>
        <w:snapToGrid w:val="0"/>
        <w:spacing w:before="260" w:after="260" w:line="360" w:lineRule="auto"/>
        <w:ind w:right="384"/>
        <w:jc w:val="center"/>
        <w:rPr>
          <w:rFonts w:hint="eastAsia" w:ascii="宋体" w:hAnsi="宋体" w:cs="宋体"/>
          <w:b/>
          <w:bCs/>
          <w:kern w:val="0"/>
          <w:sz w:val="24"/>
          <w:szCs w:val="24"/>
        </w:rPr>
      </w:pPr>
      <w:r>
        <w:rPr>
          <w:rFonts w:hint="eastAsia" w:ascii="宋体" w:hAnsi="宋体" w:cs="宋体"/>
          <w:b/>
          <w:bCs/>
          <w:kern w:val="0"/>
          <w:sz w:val="24"/>
          <w:szCs w:val="24"/>
        </w:rPr>
        <w:t>投标申请人声明</w:t>
      </w:r>
    </w:p>
    <w:p>
      <w:pPr>
        <w:widowControl/>
        <w:adjustRightInd w:val="0"/>
        <w:snapToGrid w:val="0"/>
        <w:spacing w:before="100" w:beforeAutospacing="1" w:after="100" w:afterAutospacing="1" w:line="360" w:lineRule="auto"/>
        <w:jc w:val="left"/>
        <w:rPr>
          <w:rFonts w:ascii="宋体" w:hAnsi="宋体" w:cs="宋体"/>
          <w:kern w:val="0"/>
          <w:sz w:val="24"/>
          <w:szCs w:val="24"/>
        </w:rPr>
      </w:pPr>
      <w:r>
        <w:rPr>
          <w:rFonts w:ascii="宋体" w:hAnsi="宋体" w:cs="宋体"/>
          <w:kern w:val="0"/>
          <w:sz w:val="24"/>
          <w:szCs w:val="24"/>
        </w:rPr>
        <w:t>本招标项目</w:t>
      </w:r>
      <w:r>
        <w:rPr>
          <w:rFonts w:hint="eastAsia" w:ascii="宋体" w:hAnsi="宋体" w:cs="宋体"/>
          <w:kern w:val="0"/>
          <w:sz w:val="24"/>
          <w:szCs w:val="24"/>
        </w:rPr>
        <w:t>的</w:t>
      </w:r>
      <w:r>
        <w:rPr>
          <w:rFonts w:ascii="宋体" w:hAnsi="宋体" w:cs="宋体"/>
          <w:kern w:val="0"/>
          <w:sz w:val="24"/>
          <w:szCs w:val="24"/>
        </w:rPr>
        <w:t>招标人及招标</w:t>
      </w:r>
      <w:r>
        <w:rPr>
          <w:rFonts w:hint="eastAsia" w:ascii="宋体" w:hAnsi="宋体" w:cs="宋体"/>
          <w:kern w:val="0"/>
          <w:sz w:val="24"/>
          <w:szCs w:val="24"/>
        </w:rPr>
        <w:t>管理</w:t>
      </w:r>
      <w:r>
        <w:rPr>
          <w:rFonts w:ascii="宋体" w:hAnsi="宋体" w:cs="宋体"/>
          <w:kern w:val="0"/>
          <w:sz w:val="24"/>
          <w:szCs w:val="24"/>
        </w:rPr>
        <w:t>机构：</w:t>
      </w:r>
    </w:p>
    <w:p>
      <w:pPr>
        <w:adjustRightInd w:val="0"/>
        <w:snapToGrid w:val="0"/>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本公司就参加</w:t>
      </w:r>
      <w:r>
        <w:rPr>
          <w:rFonts w:hint="eastAsia" w:ascii="宋体" w:hAnsi="宋体" w:cs="宋体"/>
          <w:kern w:val="0"/>
          <w:sz w:val="24"/>
          <w:szCs w:val="24"/>
          <w:u w:val="single"/>
        </w:rPr>
        <w:t xml:space="preserve">                        </w:t>
      </w:r>
      <w:r>
        <w:rPr>
          <w:rFonts w:hint="eastAsia" w:ascii="宋体" w:hAnsi="宋体" w:cs="宋体"/>
          <w:kern w:val="0"/>
          <w:sz w:val="24"/>
          <w:szCs w:val="24"/>
        </w:rPr>
        <w:t>投标工作，作出郑重声明：</w:t>
      </w:r>
    </w:p>
    <w:p>
      <w:pPr>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一、本公司保证投标登记及其后提供的一切材料都是真实的。</w:t>
      </w:r>
      <w:r>
        <w:rPr>
          <w:rFonts w:hint="eastAsia" w:ascii="宋体" w:hAnsi="宋体" w:cs="宋体"/>
          <w:sz w:val="24"/>
          <w:szCs w:val="24"/>
        </w:rPr>
        <w:t>如我司成为本项目中标候选人，我司同意并授权招标人将我司投标文件商务部分的人员、业绩、奖项等资料进行公示。</w:t>
      </w:r>
    </w:p>
    <w:p>
      <w:pPr>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二、本公司保证在本项目投标中不与其他单位围标、串标，不出让投标资格，不向招标人或评标委员会成员行贿。</w:t>
      </w:r>
    </w:p>
    <w:p>
      <w:pPr>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三、本公司没有处于被责令停业的状态；没有处于被建设行政主管部门取消投标资格的处罚期内；没有处于财产被接管、冻结、破产的状态；在投标登记截止日期前两年内没有建设行政主管部门已书面认定的重大工程质量问题；在广州市人民检察院行贿犯罪档案查询结果中，本公司没有在投标登记截止时间前两年内被人民法院判决犯有行贿罪的记录，</w:t>
      </w:r>
      <w:r>
        <w:rPr>
          <w:rFonts w:hint="eastAsia" w:ascii="宋体" w:hAnsi="宋体"/>
          <w:sz w:val="24"/>
          <w:szCs w:val="24"/>
        </w:rPr>
        <w:t>本公司没有弄虚作假骗取中标、围标串标行为（以行政主管部门或法院或检察院书面认定为准），</w:t>
      </w:r>
      <w:r>
        <w:rPr>
          <w:rFonts w:hint="eastAsia" w:ascii="宋体" w:hAnsi="宋体" w:cs="宋体"/>
          <w:kern w:val="0"/>
          <w:sz w:val="24"/>
          <w:szCs w:val="24"/>
        </w:rPr>
        <w:t>本公司没有被人民法院列入失信被执行人名单。</w:t>
      </w:r>
    </w:p>
    <w:p>
      <w:pPr>
        <w:adjustRightInd w:val="0"/>
        <w:snapToGrid w:val="0"/>
        <w:spacing w:line="360" w:lineRule="auto"/>
        <w:ind w:firstLine="480" w:firstLineChars="200"/>
        <w:jc w:val="left"/>
        <w:rPr>
          <w:rFonts w:hint="eastAsia" w:ascii="宋体" w:hAnsi="宋体"/>
          <w:sz w:val="24"/>
          <w:szCs w:val="24"/>
        </w:rPr>
      </w:pPr>
      <w:r>
        <w:rPr>
          <w:rFonts w:hint="eastAsia" w:ascii="宋体" w:hAnsi="宋体" w:cs="宋体"/>
          <w:kern w:val="0"/>
          <w:sz w:val="24"/>
          <w:szCs w:val="24"/>
        </w:rPr>
        <w:t>四、本公司及其有隶属关系的机构没有参加本项目的招标文件编写工作；本公司与承担本招标项目监理业务的单位没有隶属关系或其他利害关系，</w:t>
      </w:r>
      <w:r>
        <w:rPr>
          <w:rFonts w:hint="eastAsia" w:ascii="宋体" w:hAnsi="宋体"/>
          <w:sz w:val="24"/>
          <w:szCs w:val="24"/>
        </w:rPr>
        <w:t>本公司与本工程的施工承包单位以及建筑材料、建筑构配件和设备供应单位没有隶属关系或其他利害关系。</w:t>
      </w:r>
    </w:p>
    <w:p>
      <w:pPr>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五、</w:t>
      </w:r>
      <w:r>
        <w:rPr>
          <w:rFonts w:hint="eastAsia" w:ascii="宋体" w:hAnsi="宋体"/>
          <w:sz w:val="24"/>
          <w:szCs w:val="24"/>
        </w:rPr>
        <w:t>本公司承诺，</w:t>
      </w:r>
      <w:r>
        <w:rPr>
          <w:rFonts w:hint="eastAsia" w:ascii="宋体" w:hAnsi="宋体" w:cs="宋体"/>
          <w:sz w:val="24"/>
          <w:szCs w:val="24"/>
        </w:rPr>
        <w:t>中标后严格执行安全生产相关管理规定。</w:t>
      </w:r>
    </w:p>
    <w:p>
      <w:pPr>
        <w:adjustRightInd w:val="0"/>
        <w:snapToGri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本公司违反上述保证，或本声明陈述与事实不符，经查实，本公司愿意接受公开通报，承担由此带来的法律后果，并自愿停止参加广州市行政辖区内的招标投标活动三个月。</w:t>
      </w:r>
    </w:p>
    <w:p>
      <w:pPr>
        <w:pStyle w:val="4"/>
        <w:adjustRightInd w:val="0"/>
        <w:snapToGrid w:val="0"/>
        <w:ind w:firstLine="600"/>
        <w:rPr>
          <w:rFonts w:hint="eastAsia" w:ascii="宋体" w:hAnsi="宋体" w:eastAsia="宋体"/>
          <w:color w:val="auto"/>
          <w:sz w:val="24"/>
          <w:szCs w:val="24"/>
        </w:rPr>
      </w:pPr>
      <w:r>
        <w:rPr>
          <w:rFonts w:hint="eastAsia" w:ascii="宋体" w:hAnsi="宋体" w:eastAsia="宋体"/>
          <w:color w:val="auto"/>
          <w:sz w:val="24"/>
          <w:szCs w:val="24"/>
        </w:rPr>
        <w:t>特此声明</w:t>
      </w:r>
    </w:p>
    <w:p>
      <w:pPr>
        <w:adjustRightInd w:val="0"/>
        <w:snapToGrid w:val="0"/>
        <w:spacing w:line="360" w:lineRule="auto"/>
        <w:rPr>
          <w:rFonts w:hint="eastAsia" w:ascii="宋体" w:hAnsi="宋体"/>
          <w:sz w:val="24"/>
          <w:szCs w:val="24"/>
        </w:rPr>
      </w:pPr>
    </w:p>
    <w:p>
      <w:pPr>
        <w:pStyle w:val="5"/>
        <w:adjustRightInd w:val="0"/>
        <w:snapToGrid w:val="0"/>
        <w:ind w:left="0" w:right="1449" w:firstLine="6120" w:firstLineChars="2550"/>
        <w:jc w:val="both"/>
        <w:rPr>
          <w:rFonts w:hint="eastAsia" w:ascii="宋体" w:hAnsi="宋体" w:eastAsia="宋体"/>
          <w:color w:val="auto"/>
          <w:sz w:val="24"/>
          <w:szCs w:val="24"/>
        </w:rPr>
      </w:pPr>
      <w:r>
        <w:rPr>
          <w:rFonts w:hint="eastAsia" w:ascii="宋体" w:hAnsi="宋体" w:eastAsia="宋体"/>
          <w:color w:val="auto"/>
          <w:sz w:val="24"/>
          <w:szCs w:val="24"/>
        </w:rPr>
        <w:t>声明企业：</w:t>
      </w:r>
    </w:p>
    <w:p>
      <w:pPr>
        <w:pStyle w:val="4"/>
        <w:adjustRightInd w:val="0"/>
        <w:snapToGrid w:val="0"/>
        <w:ind w:right="-2" w:firstLine="6120" w:firstLineChars="2550"/>
        <w:rPr>
          <w:rFonts w:hint="eastAsia" w:ascii="宋体" w:hAnsi="宋体" w:eastAsia="宋体"/>
          <w:color w:val="auto"/>
          <w:sz w:val="24"/>
          <w:szCs w:val="24"/>
        </w:rPr>
      </w:pPr>
      <w:r>
        <w:rPr>
          <w:rFonts w:hint="eastAsia" w:ascii="宋体" w:hAnsi="宋体" w:eastAsia="宋体"/>
          <w:color w:val="auto"/>
          <w:sz w:val="24"/>
          <w:szCs w:val="24"/>
        </w:rPr>
        <w:t>法定代表人签字：</w:t>
      </w:r>
    </w:p>
    <w:p>
      <w:pPr>
        <w:pStyle w:val="4"/>
        <w:adjustRightInd w:val="0"/>
        <w:snapToGrid w:val="0"/>
        <w:ind w:right="-2" w:firstLine="5160" w:firstLineChars="2150"/>
        <w:jc w:val="right"/>
        <w:rPr>
          <w:rFonts w:hint="eastAsia" w:ascii="宋体" w:hAnsi="宋体" w:eastAsia="宋体"/>
          <w:color w:val="auto"/>
          <w:sz w:val="24"/>
          <w:szCs w:val="24"/>
        </w:rPr>
      </w:pPr>
      <w:r>
        <w:rPr>
          <w:rFonts w:hint="eastAsia" w:ascii="宋体" w:hAnsi="宋体" w:eastAsia="宋体"/>
          <w:color w:val="auto"/>
          <w:sz w:val="24"/>
          <w:szCs w:val="24"/>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F4F3F"/>
    <w:rsid w:val="75FF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公文正文"/>
    <w:uiPriority w:val="0"/>
    <w:pPr>
      <w:widowControl w:val="0"/>
      <w:spacing w:line="360" w:lineRule="auto"/>
      <w:ind w:firstLine="629"/>
      <w:jc w:val="both"/>
    </w:pPr>
    <w:rPr>
      <w:rFonts w:ascii="仿宋_GB2312" w:hAnsi="Calisto MT" w:eastAsia="仿宋_GB2312"/>
      <w:color w:val="000000"/>
      <w:sz w:val="32"/>
      <w:szCs w:val="22"/>
      <w:lang w:val="en-US" w:eastAsia="zh-CN" w:bidi="ar-SA"/>
    </w:rPr>
  </w:style>
  <w:style w:type="paragraph" w:customStyle="1" w:styleId="5">
    <w:name w:val="发文落款"/>
    <w:basedOn w:val="4"/>
    <w:uiPriority w:val="0"/>
    <w:pPr>
      <w:ind w:left="4094" w:right="607" w:firstLine="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2019-11-08T07:03:00Z</dcterms:created>
  <dc:creator>黄诗敏</dc:creator>
  <cp:lastModifiedBy>黄诗敏</cp:lastModifiedBy>
  <dcterms:modified xsi:type="dcterms:W3CDTF">2019-11-08T07:04:05Z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