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广州江村多营禽畜肉业有限公司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914401111910766802</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广州市白云区江高镇江铁园四街12号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江高镇江铁园四街12号建成一个牛屠宰项目，已取得排污许可证。2018年3月29日，我局委托广州市白云区环境监测站对当事人正常生产情况下处理后排放口废水采样监测，监测结果（云监2018第69号）显示当事人化学需氧量为920mg/L，超过DB44/26-2001《水污染物排放限值》（广东省地方标准）第二时段三级标准（化学需氧量500mg/L）。</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当事人违反了《中华人民共和国水污染防治法》第十条的规定。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我局于2018年7月11日向当事人送达《环境保护行政处罚听证告知书》（云环保告[2018]SA778号），当事人在规定时间内未向我局提出陈述申辩或听证申请。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行政处罚法》第二十三条、《中华人民共和国水污染防治法》第八十三条第一款第二项的规定，责令当事人改正超标排放水污染物的违法行为，于收到处罚决定书之日起7日内将整改完成情况（书面报告、监测报告）向我局执法监察大队报告；并对其作出如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罚款拾万元整。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18732F"/>
    <w:rsid w:val="0B515230"/>
    <w:rsid w:val="0B823F77"/>
    <w:rsid w:val="0BB116C8"/>
    <w:rsid w:val="0C2940C6"/>
    <w:rsid w:val="0C75148A"/>
    <w:rsid w:val="0C900B86"/>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8B2547"/>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040C"/>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64648F1"/>
    <w:rsid w:val="46BC7FE2"/>
    <w:rsid w:val="475663E3"/>
    <w:rsid w:val="47BA1F11"/>
    <w:rsid w:val="47D17D78"/>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525473"/>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