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left"/>
        <w:rPr>
          <w:rFonts w:hint="eastAsia"/>
        </w:rPr>
      </w:pPr>
      <w:r>
        <w:rPr>
          <w:rFonts w:hint="eastAsia" w:ascii="Times New Roman" w:hAnsi="Times New Roman" w:eastAsia="仿宋_GB2312"/>
          <w:sz w:val="28"/>
          <w:szCs w:val="28"/>
        </w:rPr>
        <w:t>编号：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大源街《住所（经营场所）场地使用证明》负面清单</w:t>
      </w:r>
    </w:p>
    <w:p>
      <w:pPr>
        <w:spacing w:line="560" w:lineRule="exact"/>
        <w:jc w:val="center"/>
        <w:rPr>
          <w:rFonts w:hint="eastAsia" w:ascii="Times New Roman" w:hAnsi="Times New Roman" w:eastAsia="Times New Roman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63"/>
        <w:gridCol w:w="4067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清单类型</w:t>
            </w:r>
          </w:p>
        </w:tc>
        <w:tc>
          <w:tcPr>
            <w:tcW w:w="40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0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备注：清单类型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列入政府征用或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属于违章拆迁、复绿场地范围的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不属于规划范围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内或未经国土、规划、建设等相关部门审批，擅自新建、改建、扩建的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3.提供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存在堵塞和围蔽消防通道造成安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</w:rPr>
        <w:t>全隐患的；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4.提供未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按照大源街出租屋准入“十条标准”配置消防设施的</w:t>
      </w:r>
      <w:r>
        <w:rPr>
          <w:rFonts w:hint="eastAsia" w:ascii="Times New Roman" w:hAnsi="Times New Roman" w:eastAsia="仿宋_GB2312"/>
          <w:sz w:val="32"/>
          <w:szCs w:val="32"/>
        </w:rPr>
        <w:t>住所（经营场所）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清</w:t>
      </w:r>
      <w:r>
        <w:rPr>
          <w:rFonts w:hint="eastAsia"/>
          <w:lang w:val="en-US" w:eastAsia="zh-CN"/>
        </w:rPr>
        <w:t>单）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Dc0MzU3MzkyNmQ4ZDE0OGY5ZmJlNmVhNjQzMDIifQ=="/>
  </w:docVars>
  <w:rsids>
    <w:rsidRoot w:val="00000000"/>
    <w:rsid w:val="49277BF8"/>
    <w:rsid w:val="630275CC"/>
    <w:rsid w:val="6F9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  Xaymabel</cp:lastModifiedBy>
  <dcterms:modified xsi:type="dcterms:W3CDTF">2023-03-23T07:32:01Z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E33EEA445E3E41B5B89C31860B31E699</vt:lpwstr>
  </property>
</Properties>
</file>