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E0944">
      <w:pPr>
        <w:spacing w:line="360" w:lineRule="auto"/>
        <w:rPr>
          <w:rFonts w:ascii="黑体" w:hAnsi="黑体" w:eastAsia="黑体" w:cs="黑体"/>
          <w:bCs/>
          <w:sz w:val="32"/>
          <w:szCs w:val="32"/>
          <w:highlight w:val="white"/>
        </w:rPr>
      </w:pPr>
      <w:bookmarkStart w:id="0" w:name="_Toc401575155"/>
      <w:bookmarkStart w:id="1" w:name="_Toc403491571"/>
      <w:r>
        <w:rPr>
          <w:rFonts w:hint="eastAsia" w:ascii="黑体" w:hAnsi="黑体" w:eastAsia="黑体" w:cs="黑体"/>
          <w:bCs/>
          <w:sz w:val="32"/>
          <w:szCs w:val="32"/>
          <w:highlight w:val="white"/>
        </w:rPr>
        <w:t>附件4</w:t>
      </w:r>
    </w:p>
    <w:p w14:paraId="353F6654">
      <w:pPr>
        <w:pStyle w:val="5"/>
      </w:pPr>
    </w:p>
    <w:p w14:paraId="64EEEAD1">
      <w:pPr>
        <w:pStyle w:val="8"/>
        <w:widowControl w:val="0"/>
        <w:shd w:val="clear" w:color="auto" w:fill="FFFFFF"/>
        <w:wordWrap w:val="0"/>
        <w:spacing w:before="0" w:beforeAutospacing="0" w:after="150" w:afterAutospacing="0" w:line="540" w:lineRule="atLeast"/>
        <w:jc w:val="center"/>
        <w:rPr>
          <w:b w:val="0"/>
          <w:bCs/>
        </w:rPr>
      </w:pPr>
      <w:r>
        <w:rPr>
          <w:rFonts w:hint="eastAsia" w:ascii="方正小标宋简体" w:hAnsi="方正小标宋简体" w:eastAsia="方正小标宋简体" w:cs="方正小标宋简体"/>
          <w:b w:val="0"/>
          <w:bCs/>
          <w:sz w:val="36"/>
          <w:szCs w:val="36"/>
          <w:lang w:val="en-US" w:eastAsia="zh-CN"/>
        </w:rPr>
        <w:t>大源街2024年环卫公厕建设项目</w:t>
      </w:r>
      <w:r>
        <w:rPr>
          <w:rFonts w:hint="eastAsia" w:ascii="方正小标宋简体" w:hAnsi="方正小标宋简体" w:eastAsia="方正小标宋简体" w:cs="方正小标宋简体"/>
          <w:b w:val="0"/>
          <w:bCs/>
          <w:sz w:val="36"/>
          <w:szCs w:val="36"/>
        </w:rPr>
        <w:t>投标评分细则</w:t>
      </w:r>
    </w:p>
    <w:p w14:paraId="0FB5C53A">
      <w:pPr>
        <w:pStyle w:val="3"/>
        <w:numPr>
          <w:ilvl w:val="0"/>
          <w:numId w:val="0"/>
        </w:numPr>
        <w:ind w:firstLine="640" w:firstLineChars="200"/>
        <w:rPr>
          <w:b w:val="0"/>
          <w:bCs w:val="0"/>
          <w:sz w:val="32"/>
          <w:szCs w:val="32"/>
          <w:lang w:val="en-GB"/>
        </w:rPr>
      </w:pPr>
      <w:r>
        <w:rPr>
          <w:rFonts w:hint="eastAsia"/>
          <w:b w:val="0"/>
          <w:bCs w:val="0"/>
          <w:sz w:val="32"/>
          <w:szCs w:val="32"/>
        </w:rPr>
        <w:t>一.</w:t>
      </w:r>
      <w:r>
        <w:rPr>
          <w:rFonts w:hint="eastAsia"/>
          <w:b w:val="0"/>
          <w:bCs w:val="0"/>
          <w:sz w:val="32"/>
          <w:szCs w:val="32"/>
          <w:lang w:val="en-GB"/>
        </w:rPr>
        <w:t>评标程序</w:t>
      </w:r>
      <w:bookmarkEnd w:id="0"/>
      <w:bookmarkEnd w:id="1"/>
    </w:p>
    <w:p w14:paraId="3200B398">
      <w:pPr>
        <w:spacing w:line="360" w:lineRule="auto"/>
        <w:ind w:firstLine="480" w:firstLineChars="200"/>
        <w:rPr>
          <w:rFonts w:ascii="宋体" w:hAnsi="宋体"/>
          <w:sz w:val="24"/>
        </w:rPr>
      </w:pPr>
      <w:r>
        <w:rPr>
          <w:rFonts w:hint="eastAsia" w:ascii="宋体" w:hAnsi="宋体"/>
          <w:sz w:val="24"/>
          <w:highlight w:val="white"/>
        </w:rPr>
        <w:t>（一）资格审查</w:t>
      </w:r>
    </w:p>
    <w:p w14:paraId="48664945">
      <w:pPr>
        <w:tabs>
          <w:tab w:val="left" w:pos="0"/>
        </w:tabs>
        <w:spacing w:line="360" w:lineRule="auto"/>
        <w:ind w:firstLine="480" w:firstLineChars="200"/>
        <w:rPr>
          <w:rFonts w:ascii="宋体" w:hAnsi="宋体"/>
          <w:sz w:val="24"/>
          <w:szCs w:val="22"/>
        </w:rPr>
      </w:pPr>
      <w:r>
        <w:rPr>
          <w:rFonts w:hint="eastAsia" w:ascii="宋体" w:hAnsi="宋体"/>
          <w:sz w:val="24"/>
          <w:highlight w:val="white"/>
        </w:rPr>
        <w:t>项目开标结束后，采购人或者交易中心应当依法对投标人的资格进行审查，出现不符合下列情形之一时，作无效投标处理。《资格审查表》如下：</w:t>
      </w:r>
    </w:p>
    <w:tbl>
      <w:tblPr>
        <w:tblStyle w:val="9"/>
        <w:tblW w:w="9798" w:type="dxa"/>
        <w:tblCellSpacing w:w="15" w:type="dxa"/>
        <w:tblInd w:w="0" w:type="dxa"/>
        <w:tblLayout w:type="fixed"/>
        <w:tblCellMar>
          <w:top w:w="0" w:type="dxa"/>
          <w:left w:w="108" w:type="dxa"/>
          <w:bottom w:w="0" w:type="dxa"/>
          <w:right w:w="108" w:type="dxa"/>
        </w:tblCellMar>
      </w:tblPr>
      <w:tblGrid>
        <w:gridCol w:w="9798"/>
      </w:tblGrid>
      <w:tr w14:paraId="0E0AA08D">
        <w:tblPrEx>
          <w:tblCellMar>
            <w:top w:w="0" w:type="dxa"/>
            <w:left w:w="108" w:type="dxa"/>
            <w:bottom w:w="0" w:type="dxa"/>
            <w:right w:w="108" w:type="dxa"/>
          </w:tblCellMar>
        </w:tblPrEx>
        <w:trPr>
          <w:tblCellSpacing w:w="15" w:type="dxa"/>
        </w:trPr>
        <w:tc>
          <w:tcPr>
            <w:tcW w:w="9738" w:type="dxa"/>
            <w:tcMar>
              <w:top w:w="15" w:type="dxa"/>
              <w:left w:w="15" w:type="dxa"/>
              <w:bottom w:w="15" w:type="dxa"/>
              <w:right w:w="15" w:type="dxa"/>
            </w:tcMar>
            <w:vAlign w:val="center"/>
          </w:tcPr>
          <w:tbl>
            <w:tblPr>
              <w:tblStyle w:val="9"/>
              <w:tblW w:w="8978" w:type="dxa"/>
              <w:tblInd w:w="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276"/>
              <w:gridCol w:w="7702"/>
            </w:tblGrid>
            <w:tr w14:paraId="276B287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276" w:type="dxa"/>
                  <w:tcBorders>
                    <w:top w:val="single" w:color="auto" w:sz="6" w:space="0"/>
                    <w:left w:val="single" w:color="auto" w:sz="6" w:space="0"/>
                    <w:bottom w:val="single" w:color="auto" w:sz="6" w:space="0"/>
                    <w:right w:val="single" w:color="auto" w:sz="6" w:space="0"/>
                  </w:tcBorders>
                  <w:vAlign w:val="center"/>
                </w:tcPr>
                <w:p w14:paraId="7A13EEF1">
                  <w:pPr>
                    <w:jc w:val="center"/>
                    <w:rPr>
                      <w:rFonts w:ascii="Calibri" w:hAnsi="Calibri"/>
                      <w:szCs w:val="22"/>
                    </w:rPr>
                  </w:pPr>
                  <w:r>
                    <w:rPr>
                      <w:rFonts w:hint="eastAsia" w:ascii="宋体" w:hAnsi="宋体" w:cs="宋体"/>
                      <w:sz w:val="24"/>
                    </w:rPr>
                    <w:t>序号</w:t>
                  </w:r>
                </w:p>
              </w:tc>
              <w:tc>
                <w:tcPr>
                  <w:tcW w:w="7702" w:type="dxa"/>
                  <w:tcBorders>
                    <w:top w:val="single" w:color="auto" w:sz="6" w:space="0"/>
                    <w:left w:val="single" w:color="auto" w:sz="6" w:space="0"/>
                    <w:bottom w:val="single" w:color="auto" w:sz="6" w:space="0"/>
                    <w:right w:val="single" w:color="auto" w:sz="4" w:space="0"/>
                  </w:tcBorders>
                  <w:vAlign w:val="center"/>
                </w:tcPr>
                <w:p w14:paraId="3C9D5FE1">
                  <w:pPr>
                    <w:jc w:val="center"/>
                    <w:rPr>
                      <w:rFonts w:ascii="Calibri" w:hAnsi="Calibri"/>
                      <w:szCs w:val="22"/>
                    </w:rPr>
                  </w:pPr>
                  <w:r>
                    <w:rPr>
                      <w:rFonts w:hint="eastAsia" w:ascii="宋体" w:hAnsi="宋体" w:cs="宋体"/>
                      <w:sz w:val="24"/>
                    </w:rPr>
                    <w:t>资格审查内容</w:t>
                  </w:r>
                </w:p>
              </w:tc>
            </w:tr>
            <w:tr w14:paraId="78A1A88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6" w:hRule="atLeast"/>
              </w:trPr>
              <w:tc>
                <w:tcPr>
                  <w:tcW w:w="1276" w:type="dxa"/>
                  <w:tcBorders>
                    <w:top w:val="single" w:color="auto" w:sz="6" w:space="0"/>
                    <w:left w:val="single" w:color="auto" w:sz="6" w:space="0"/>
                    <w:bottom w:val="single" w:color="auto" w:sz="6" w:space="0"/>
                    <w:right w:val="single" w:color="auto" w:sz="6" w:space="0"/>
                  </w:tcBorders>
                  <w:vAlign w:val="center"/>
                </w:tcPr>
                <w:p w14:paraId="6D630F12">
                  <w:pPr>
                    <w:jc w:val="center"/>
                    <w:rPr>
                      <w:rFonts w:ascii="Calibri" w:hAnsi="Calibri"/>
                      <w:szCs w:val="22"/>
                    </w:rPr>
                  </w:pPr>
                  <w:r>
                    <w:rPr>
                      <w:rFonts w:hint="eastAsia" w:ascii="宋体" w:hAnsi="宋体" w:cs="宋体"/>
                      <w:sz w:val="24"/>
                    </w:rPr>
                    <w:t>1</w:t>
                  </w:r>
                </w:p>
              </w:tc>
              <w:tc>
                <w:tcPr>
                  <w:tcW w:w="7702" w:type="dxa"/>
                  <w:tcBorders>
                    <w:top w:val="single" w:color="auto" w:sz="6" w:space="0"/>
                    <w:left w:val="single" w:color="auto" w:sz="6" w:space="0"/>
                    <w:bottom w:val="single" w:color="auto" w:sz="6" w:space="0"/>
                    <w:right w:val="single" w:color="auto" w:sz="4" w:space="0"/>
                  </w:tcBorders>
                  <w:vAlign w:val="center"/>
                </w:tcPr>
                <w:p w14:paraId="5DBA6B61">
                  <w:pPr>
                    <w:jc w:val="left"/>
                    <w:rPr>
                      <w:rFonts w:ascii="Calibri" w:hAnsi="Calibri"/>
                      <w:szCs w:val="22"/>
                    </w:rPr>
                  </w:pPr>
                  <w:r>
                    <w:rPr>
                      <w:rFonts w:hint="eastAsia" w:ascii="宋体" w:hAnsi="宋体" w:cs="宋体"/>
                      <w:sz w:val="24"/>
                    </w:rPr>
                    <w:t>中华人民共和国境内合法存续的企业法人、其他组织。</w:t>
                  </w:r>
                </w:p>
              </w:tc>
            </w:tr>
            <w:tr w14:paraId="122CC1E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6" w:hRule="atLeast"/>
              </w:trPr>
              <w:tc>
                <w:tcPr>
                  <w:tcW w:w="1276" w:type="dxa"/>
                  <w:tcBorders>
                    <w:top w:val="single" w:color="auto" w:sz="6" w:space="0"/>
                    <w:left w:val="single" w:color="auto" w:sz="6" w:space="0"/>
                    <w:bottom w:val="single" w:color="auto" w:sz="6" w:space="0"/>
                    <w:right w:val="single" w:color="auto" w:sz="6" w:space="0"/>
                  </w:tcBorders>
                  <w:vAlign w:val="center"/>
                </w:tcPr>
                <w:p w14:paraId="0E56E02E">
                  <w:pPr>
                    <w:jc w:val="center"/>
                    <w:rPr>
                      <w:rFonts w:ascii="Calibri" w:hAnsi="Calibri"/>
                      <w:szCs w:val="22"/>
                    </w:rPr>
                  </w:pPr>
                  <w:r>
                    <w:rPr>
                      <w:rFonts w:hint="eastAsia" w:ascii="宋体" w:hAnsi="宋体" w:cs="宋体"/>
                      <w:sz w:val="24"/>
                    </w:rPr>
                    <w:t>2</w:t>
                  </w:r>
                </w:p>
              </w:tc>
              <w:tc>
                <w:tcPr>
                  <w:tcW w:w="7702" w:type="dxa"/>
                  <w:tcBorders>
                    <w:top w:val="single" w:color="auto" w:sz="6" w:space="0"/>
                    <w:left w:val="single" w:color="auto" w:sz="6" w:space="0"/>
                    <w:bottom w:val="single" w:color="auto" w:sz="6" w:space="0"/>
                    <w:right w:val="single" w:color="auto" w:sz="4" w:space="0"/>
                  </w:tcBorders>
                  <w:vAlign w:val="center"/>
                </w:tcPr>
                <w:p w14:paraId="238A7FF0">
                  <w:pPr>
                    <w:jc w:val="left"/>
                    <w:rPr>
                      <w:rFonts w:ascii="Calibri" w:hAnsi="Calibri"/>
                      <w:szCs w:val="22"/>
                    </w:rPr>
                  </w:pPr>
                  <w:r>
                    <w:rPr>
                      <w:rFonts w:hint="eastAsia" w:ascii="宋体" w:hAnsi="宋体" w:cs="宋体"/>
                      <w:sz w:val="24"/>
                    </w:rPr>
                    <w:t>满足《政府采购法》第二十二条所规定的条件</w:t>
                  </w:r>
                </w:p>
              </w:tc>
            </w:tr>
            <w:tr w14:paraId="7A16EBE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14" w:hRule="atLeast"/>
              </w:trPr>
              <w:tc>
                <w:tcPr>
                  <w:tcW w:w="1276" w:type="dxa"/>
                  <w:tcBorders>
                    <w:top w:val="single" w:color="auto" w:sz="6" w:space="0"/>
                    <w:left w:val="single" w:color="auto" w:sz="6" w:space="0"/>
                    <w:bottom w:val="single" w:color="auto" w:sz="6" w:space="0"/>
                    <w:right w:val="single" w:color="auto" w:sz="6" w:space="0"/>
                  </w:tcBorders>
                  <w:vAlign w:val="center"/>
                </w:tcPr>
                <w:p w14:paraId="3A38281B">
                  <w:pPr>
                    <w:jc w:val="center"/>
                    <w:rPr>
                      <w:rFonts w:ascii="Calibri" w:hAnsi="Calibri"/>
                      <w:szCs w:val="22"/>
                    </w:rPr>
                  </w:pPr>
                  <w:r>
                    <w:rPr>
                      <w:rFonts w:hint="eastAsia" w:ascii="宋体" w:hAnsi="宋体" w:cs="宋体"/>
                      <w:sz w:val="24"/>
                    </w:rPr>
                    <w:t>3</w:t>
                  </w:r>
                </w:p>
              </w:tc>
              <w:tc>
                <w:tcPr>
                  <w:tcW w:w="7702" w:type="dxa"/>
                  <w:tcBorders>
                    <w:top w:val="single" w:color="auto" w:sz="6" w:space="0"/>
                    <w:left w:val="single" w:color="auto" w:sz="6" w:space="0"/>
                    <w:bottom w:val="single" w:color="auto" w:sz="6" w:space="0"/>
                    <w:right w:val="single" w:color="auto" w:sz="4" w:space="0"/>
                  </w:tcBorders>
                  <w:vAlign w:val="center"/>
                </w:tcPr>
                <w:p w14:paraId="49E6A05D">
                  <w:pPr>
                    <w:jc w:val="left"/>
                    <w:rPr>
                      <w:rFonts w:ascii="Calibri" w:hAnsi="Calibri"/>
                      <w:szCs w:val="22"/>
                    </w:rPr>
                  </w:pPr>
                  <w:r>
                    <w:rPr>
                      <w:rFonts w:hint="eastAsia" w:ascii="宋体" w:hAnsi="宋体" w:cs="宋体"/>
                      <w:sz w:val="24"/>
                      <w:lang w:eastAsia="zh-CN"/>
                    </w:rPr>
                    <w:t>投标人</w:t>
                  </w:r>
                  <w:r>
                    <w:rPr>
                      <w:rFonts w:hint="eastAsia" w:ascii="宋体" w:hAnsi="宋体" w:cs="宋体"/>
                      <w:sz w:val="24"/>
                    </w:rPr>
                    <w:t>未被列入“信用中国”网站中“记录失信被执行人或重大税收违法案件当事人名单或政府采购严重违法失信行为”的记录名单；不处于“中国政府采购网”中“政府采购严重违法失信行为信息记录”的禁止参加政府采购活动期间（以采购代理机构或采购人于资格审查时在上述网站查询结果为准，如在上述网站查询结果均显示没有相关记录，视为没有上述不良信用记录。同时对信用信息查询记录和证据截图存档。如相关失信记录已失效，</w:t>
                  </w:r>
                  <w:r>
                    <w:rPr>
                      <w:rFonts w:hint="eastAsia" w:ascii="宋体" w:hAnsi="宋体" w:cs="宋体"/>
                      <w:sz w:val="24"/>
                      <w:lang w:eastAsia="zh-CN"/>
                    </w:rPr>
                    <w:t>投标人</w:t>
                  </w:r>
                  <w:r>
                    <w:rPr>
                      <w:rFonts w:hint="eastAsia" w:ascii="宋体" w:hAnsi="宋体" w:cs="宋体"/>
                      <w:sz w:val="24"/>
                    </w:rPr>
                    <w:t>须提供相关证明资料）</w:t>
                  </w:r>
                </w:p>
              </w:tc>
            </w:tr>
            <w:tr w14:paraId="52D8A25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77" w:hRule="atLeast"/>
              </w:trPr>
              <w:tc>
                <w:tcPr>
                  <w:tcW w:w="1276" w:type="dxa"/>
                  <w:tcBorders>
                    <w:top w:val="single" w:color="auto" w:sz="6" w:space="0"/>
                    <w:left w:val="single" w:color="auto" w:sz="6" w:space="0"/>
                    <w:bottom w:val="single" w:color="auto" w:sz="6" w:space="0"/>
                    <w:right w:val="single" w:color="auto" w:sz="6" w:space="0"/>
                  </w:tcBorders>
                  <w:vAlign w:val="center"/>
                </w:tcPr>
                <w:p w14:paraId="2EE37936">
                  <w:pPr>
                    <w:jc w:val="center"/>
                    <w:rPr>
                      <w:rFonts w:ascii="Calibri" w:hAnsi="Calibri"/>
                      <w:szCs w:val="22"/>
                    </w:rPr>
                  </w:pPr>
                  <w:r>
                    <w:rPr>
                      <w:rFonts w:hint="eastAsia" w:ascii="宋体" w:hAnsi="宋体" w:cs="宋体"/>
                      <w:sz w:val="24"/>
                    </w:rPr>
                    <w:t>4</w:t>
                  </w:r>
                </w:p>
              </w:tc>
              <w:tc>
                <w:tcPr>
                  <w:tcW w:w="7702" w:type="dxa"/>
                  <w:tcBorders>
                    <w:top w:val="single" w:color="auto" w:sz="6" w:space="0"/>
                    <w:left w:val="single" w:color="auto" w:sz="6" w:space="0"/>
                    <w:bottom w:val="single" w:color="auto" w:sz="6" w:space="0"/>
                    <w:right w:val="single" w:color="auto" w:sz="4" w:space="0"/>
                  </w:tcBorders>
                  <w:vAlign w:val="center"/>
                </w:tcPr>
                <w:p w14:paraId="461276E6">
                  <w:pPr>
                    <w:pStyle w:val="8"/>
                    <w:shd w:val="clear" w:color="auto" w:fill="FFFFFF"/>
                    <w:spacing w:before="225" w:beforeAutospacing="0" w:after="225" w:afterAutospacing="0"/>
                    <w:outlineLvl w:val="0"/>
                    <w:rPr>
                      <w:kern w:val="2"/>
                      <w:szCs w:val="22"/>
                    </w:rPr>
                  </w:pPr>
                  <w:r>
                    <w:rPr>
                      <w:rFonts w:hint="eastAsia"/>
                      <w:kern w:val="2"/>
                    </w:rPr>
                    <w:t>具有良好的商业信誉和健全的财务会计制度；（提供近期财务报表复印件）</w:t>
                  </w:r>
                </w:p>
              </w:tc>
            </w:tr>
            <w:tr w14:paraId="2329230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52" w:hRule="atLeast"/>
              </w:trPr>
              <w:tc>
                <w:tcPr>
                  <w:tcW w:w="1276" w:type="dxa"/>
                  <w:tcBorders>
                    <w:top w:val="single" w:color="auto" w:sz="6" w:space="0"/>
                    <w:left w:val="single" w:color="auto" w:sz="6" w:space="0"/>
                    <w:bottom w:val="single" w:color="auto" w:sz="6" w:space="0"/>
                    <w:right w:val="single" w:color="auto" w:sz="6" w:space="0"/>
                  </w:tcBorders>
                  <w:vAlign w:val="center"/>
                </w:tcPr>
                <w:p w14:paraId="6FFDB912">
                  <w:pPr>
                    <w:jc w:val="center"/>
                    <w:rPr>
                      <w:rFonts w:ascii="宋体" w:hAnsi="宋体" w:cs="宋体"/>
                      <w:sz w:val="24"/>
                      <w:szCs w:val="22"/>
                    </w:rPr>
                  </w:pPr>
                  <w:r>
                    <w:rPr>
                      <w:rFonts w:hint="eastAsia" w:ascii="宋体" w:hAnsi="宋体" w:cs="宋体"/>
                      <w:sz w:val="24"/>
                    </w:rPr>
                    <w:t>5</w:t>
                  </w:r>
                </w:p>
              </w:tc>
              <w:tc>
                <w:tcPr>
                  <w:tcW w:w="7702" w:type="dxa"/>
                  <w:tcBorders>
                    <w:top w:val="single" w:color="auto" w:sz="6" w:space="0"/>
                    <w:left w:val="single" w:color="auto" w:sz="6" w:space="0"/>
                    <w:bottom w:val="single" w:color="auto" w:sz="6" w:space="0"/>
                    <w:right w:val="single" w:color="auto" w:sz="4" w:space="0"/>
                  </w:tcBorders>
                  <w:vAlign w:val="center"/>
                </w:tcPr>
                <w:p w14:paraId="5A60BBE0">
                  <w:pPr>
                    <w:pStyle w:val="8"/>
                    <w:shd w:val="clear" w:color="auto" w:fill="FFFFFF"/>
                    <w:spacing w:before="225" w:beforeAutospacing="0" w:after="225" w:afterAutospacing="0"/>
                    <w:outlineLvl w:val="0"/>
                    <w:rPr>
                      <w:kern w:val="2"/>
                      <w:szCs w:val="22"/>
                    </w:rPr>
                  </w:pPr>
                  <w:r>
                    <w:rPr>
                      <w:rFonts w:hint="eastAsia"/>
                      <w:kern w:val="2"/>
                    </w:rPr>
                    <w:t>有依法缴纳税收和社会保障资金的良好记录；（提供近期纳税证明、社保证明复印件）</w:t>
                  </w:r>
                </w:p>
              </w:tc>
            </w:tr>
            <w:tr w14:paraId="295C2FB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20" w:hRule="atLeast"/>
              </w:trPr>
              <w:tc>
                <w:tcPr>
                  <w:tcW w:w="1276" w:type="dxa"/>
                  <w:tcBorders>
                    <w:top w:val="single" w:color="auto" w:sz="6" w:space="0"/>
                    <w:left w:val="single" w:color="auto" w:sz="6" w:space="0"/>
                    <w:bottom w:val="single" w:color="auto" w:sz="6" w:space="0"/>
                    <w:right w:val="single" w:color="auto" w:sz="6" w:space="0"/>
                  </w:tcBorders>
                  <w:vAlign w:val="center"/>
                </w:tcPr>
                <w:p w14:paraId="5F0DCF11">
                  <w:pPr>
                    <w:jc w:val="center"/>
                    <w:rPr>
                      <w:rFonts w:ascii="宋体" w:hAnsi="宋体" w:cs="宋体"/>
                      <w:sz w:val="24"/>
                      <w:szCs w:val="22"/>
                    </w:rPr>
                  </w:pPr>
                  <w:r>
                    <w:rPr>
                      <w:rFonts w:hint="eastAsia" w:ascii="宋体" w:hAnsi="宋体" w:cs="宋体"/>
                      <w:sz w:val="24"/>
                    </w:rPr>
                    <w:t>6</w:t>
                  </w:r>
                </w:p>
              </w:tc>
              <w:tc>
                <w:tcPr>
                  <w:tcW w:w="7702" w:type="dxa"/>
                  <w:tcBorders>
                    <w:top w:val="single" w:color="auto" w:sz="6" w:space="0"/>
                    <w:left w:val="single" w:color="auto" w:sz="6" w:space="0"/>
                    <w:bottom w:val="single" w:color="auto" w:sz="6" w:space="0"/>
                    <w:right w:val="single" w:color="auto" w:sz="4" w:space="0"/>
                  </w:tcBorders>
                  <w:vAlign w:val="center"/>
                </w:tcPr>
                <w:p w14:paraId="1FDC7715">
                  <w:pPr>
                    <w:jc w:val="left"/>
                    <w:rPr>
                      <w:rFonts w:ascii="宋体" w:hAnsi="宋体" w:cs="宋体"/>
                      <w:sz w:val="24"/>
                      <w:szCs w:val="22"/>
                    </w:rPr>
                  </w:pPr>
                  <w:r>
                    <w:rPr>
                      <w:rFonts w:hint="eastAsia" w:ascii="宋体" w:hAnsi="宋体" w:cs="宋体"/>
                      <w:sz w:val="24"/>
                    </w:rPr>
                    <w:t>本项目接受联合体投标</w:t>
                  </w:r>
                </w:p>
              </w:tc>
            </w:tr>
          </w:tbl>
          <w:p w14:paraId="05D81F8D">
            <w:pPr>
              <w:rPr>
                <w:rFonts w:ascii="Calibri" w:hAnsi="Calibri"/>
                <w:szCs w:val="22"/>
              </w:rPr>
            </w:pPr>
          </w:p>
        </w:tc>
      </w:tr>
    </w:tbl>
    <w:p w14:paraId="30431D77">
      <w:pPr>
        <w:pStyle w:val="5"/>
      </w:pPr>
    </w:p>
    <w:p w14:paraId="72DFAE5D">
      <w:pPr>
        <w:pStyle w:val="3"/>
        <w:numPr>
          <w:ilvl w:val="0"/>
          <w:numId w:val="0"/>
        </w:numPr>
        <w:ind w:firstLine="640" w:firstLineChars="200"/>
        <w:rPr>
          <w:b w:val="0"/>
          <w:bCs w:val="0"/>
          <w:sz w:val="32"/>
          <w:szCs w:val="32"/>
          <w:lang w:val="en-GB"/>
        </w:rPr>
      </w:pPr>
      <w:r>
        <w:rPr>
          <w:rFonts w:hint="eastAsia"/>
          <w:b w:val="0"/>
          <w:bCs w:val="0"/>
          <w:sz w:val="32"/>
          <w:szCs w:val="32"/>
        </w:rPr>
        <w:t>二.</w:t>
      </w:r>
      <w:r>
        <w:rPr>
          <w:rFonts w:hint="eastAsia"/>
          <w:b w:val="0"/>
          <w:bCs w:val="0"/>
          <w:sz w:val="32"/>
          <w:szCs w:val="32"/>
          <w:lang w:val="en-GB"/>
        </w:rPr>
        <w:t>本项目的分值构成</w:t>
      </w:r>
    </w:p>
    <w:tbl>
      <w:tblPr>
        <w:tblStyle w:val="9"/>
        <w:tblpPr w:leftFromText="180" w:rightFromText="180" w:vertAnchor="text" w:horzAnchor="page" w:tblpX="2000" w:tblpY="245"/>
        <w:tblOverlap w:val="never"/>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9"/>
        <w:gridCol w:w="6160"/>
      </w:tblGrid>
      <w:tr w14:paraId="59D4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279" w:type="dxa"/>
            <w:tcBorders>
              <w:top w:val="single" w:color="auto" w:sz="4" w:space="0"/>
              <w:left w:val="single" w:color="auto" w:sz="4" w:space="0"/>
              <w:bottom w:val="single" w:color="auto" w:sz="4" w:space="0"/>
              <w:right w:val="single" w:color="auto" w:sz="4" w:space="0"/>
            </w:tcBorders>
            <w:shd w:val="clear" w:color="auto" w:fill="F2F2F2"/>
            <w:vAlign w:val="center"/>
          </w:tcPr>
          <w:p w14:paraId="1C32A81B">
            <w:pPr>
              <w:spacing w:line="288" w:lineRule="auto"/>
              <w:ind w:firstLine="422"/>
              <w:jc w:val="center"/>
              <w:rPr>
                <w:rFonts w:ascii="宋体" w:hAnsi="宋体" w:cs="宋体"/>
                <w:b/>
                <w:sz w:val="24"/>
                <w:szCs w:val="24"/>
              </w:rPr>
            </w:pPr>
            <w:r>
              <w:rPr>
                <w:rFonts w:hint="eastAsia" w:cs="宋体"/>
                <w:b/>
                <w:sz w:val="24"/>
                <w:szCs w:val="24"/>
              </w:rPr>
              <w:t>评审部分</w:t>
            </w:r>
          </w:p>
        </w:tc>
        <w:tc>
          <w:tcPr>
            <w:tcW w:w="6160" w:type="dxa"/>
            <w:tcBorders>
              <w:top w:val="single" w:color="auto" w:sz="4" w:space="0"/>
              <w:left w:val="single" w:color="auto" w:sz="4" w:space="0"/>
              <w:bottom w:val="single" w:color="auto" w:sz="4" w:space="0"/>
              <w:right w:val="single" w:color="auto" w:sz="4" w:space="0"/>
            </w:tcBorders>
            <w:shd w:val="clear" w:color="auto" w:fill="F2F2F2"/>
            <w:vAlign w:val="center"/>
          </w:tcPr>
          <w:p w14:paraId="3F7584D5">
            <w:pPr>
              <w:spacing w:line="288" w:lineRule="auto"/>
              <w:ind w:firstLine="422"/>
              <w:jc w:val="center"/>
              <w:rPr>
                <w:rFonts w:ascii="宋体" w:hAnsi="宋体" w:cs="宋体"/>
                <w:b/>
                <w:sz w:val="24"/>
                <w:szCs w:val="24"/>
              </w:rPr>
            </w:pPr>
            <w:r>
              <w:rPr>
                <w:rFonts w:hint="eastAsia" w:cs="宋体"/>
                <w:b/>
                <w:sz w:val="24"/>
                <w:szCs w:val="24"/>
              </w:rPr>
              <w:t>分值</w:t>
            </w:r>
          </w:p>
        </w:tc>
      </w:tr>
      <w:tr w14:paraId="3008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279" w:type="dxa"/>
            <w:tcBorders>
              <w:top w:val="single" w:color="auto" w:sz="4" w:space="0"/>
              <w:left w:val="single" w:color="auto" w:sz="4" w:space="0"/>
              <w:bottom w:val="single" w:color="auto" w:sz="4" w:space="0"/>
              <w:right w:val="single" w:color="auto" w:sz="4" w:space="0"/>
            </w:tcBorders>
            <w:vAlign w:val="center"/>
          </w:tcPr>
          <w:p w14:paraId="76B52304">
            <w:pPr>
              <w:spacing w:line="288" w:lineRule="auto"/>
              <w:ind w:firstLine="422"/>
              <w:jc w:val="center"/>
              <w:rPr>
                <w:rFonts w:ascii="宋体" w:hAnsi="宋体" w:cs="宋体"/>
                <w:sz w:val="24"/>
                <w:szCs w:val="24"/>
              </w:rPr>
            </w:pPr>
            <w:r>
              <w:rPr>
                <w:rFonts w:hint="eastAsia" w:cs="宋体"/>
                <w:b/>
                <w:sz w:val="24"/>
                <w:szCs w:val="24"/>
              </w:rPr>
              <w:t>服务建设部分</w:t>
            </w:r>
          </w:p>
        </w:tc>
        <w:tc>
          <w:tcPr>
            <w:tcW w:w="6160" w:type="dxa"/>
            <w:tcBorders>
              <w:top w:val="single" w:color="auto" w:sz="4" w:space="0"/>
              <w:left w:val="single" w:color="auto" w:sz="4" w:space="0"/>
              <w:bottom w:val="single" w:color="auto" w:sz="4" w:space="0"/>
              <w:right w:val="single" w:color="auto" w:sz="4" w:space="0"/>
            </w:tcBorders>
            <w:vAlign w:val="center"/>
          </w:tcPr>
          <w:p w14:paraId="6A5715D7">
            <w:pPr>
              <w:spacing w:line="288" w:lineRule="auto"/>
              <w:ind w:firstLine="420"/>
              <w:jc w:val="center"/>
              <w:rPr>
                <w:rFonts w:ascii="宋体" w:hAnsi="宋体" w:cs="宋体"/>
                <w:sz w:val="24"/>
                <w:szCs w:val="24"/>
              </w:rPr>
            </w:pPr>
            <w:r>
              <w:rPr>
                <w:rFonts w:hint="eastAsia" w:cs="宋体"/>
                <w:sz w:val="24"/>
                <w:szCs w:val="24"/>
              </w:rPr>
              <w:t>80</w:t>
            </w:r>
          </w:p>
        </w:tc>
      </w:tr>
      <w:tr w14:paraId="282D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279" w:type="dxa"/>
            <w:tcBorders>
              <w:top w:val="single" w:color="auto" w:sz="4" w:space="0"/>
              <w:left w:val="single" w:color="auto" w:sz="4" w:space="0"/>
              <w:bottom w:val="single" w:color="auto" w:sz="4" w:space="0"/>
              <w:right w:val="single" w:color="auto" w:sz="4" w:space="0"/>
            </w:tcBorders>
            <w:vAlign w:val="center"/>
          </w:tcPr>
          <w:p w14:paraId="53FD98A4">
            <w:pPr>
              <w:spacing w:line="288" w:lineRule="auto"/>
              <w:ind w:firstLine="422"/>
              <w:jc w:val="center"/>
              <w:rPr>
                <w:rFonts w:ascii="宋体" w:hAnsi="宋体" w:cs="宋体"/>
                <w:sz w:val="24"/>
                <w:szCs w:val="24"/>
              </w:rPr>
            </w:pPr>
            <w:r>
              <w:rPr>
                <w:rFonts w:hint="eastAsia" w:cs="宋体"/>
                <w:b/>
                <w:sz w:val="24"/>
                <w:szCs w:val="24"/>
              </w:rPr>
              <w:t>价格部分</w:t>
            </w:r>
          </w:p>
        </w:tc>
        <w:tc>
          <w:tcPr>
            <w:tcW w:w="6160" w:type="dxa"/>
            <w:tcBorders>
              <w:top w:val="single" w:color="auto" w:sz="4" w:space="0"/>
              <w:left w:val="single" w:color="auto" w:sz="4" w:space="0"/>
              <w:bottom w:val="single" w:color="auto" w:sz="4" w:space="0"/>
              <w:right w:val="single" w:color="auto" w:sz="4" w:space="0"/>
            </w:tcBorders>
            <w:vAlign w:val="center"/>
          </w:tcPr>
          <w:p w14:paraId="466D29CB">
            <w:pPr>
              <w:spacing w:line="288" w:lineRule="auto"/>
              <w:ind w:firstLine="420"/>
              <w:jc w:val="center"/>
              <w:rPr>
                <w:rFonts w:ascii="宋体" w:hAnsi="宋体" w:cs="宋体"/>
                <w:sz w:val="24"/>
                <w:szCs w:val="24"/>
              </w:rPr>
            </w:pPr>
            <w:r>
              <w:rPr>
                <w:rFonts w:hint="eastAsia" w:cs="宋体"/>
                <w:sz w:val="24"/>
                <w:szCs w:val="24"/>
              </w:rPr>
              <w:t>20</w:t>
            </w:r>
          </w:p>
        </w:tc>
      </w:tr>
    </w:tbl>
    <w:p w14:paraId="5432CFEE">
      <w:pPr>
        <w:rPr>
          <w:szCs w:val="21"/>
        </w:rPr>
      </w:pPr>
    </w:p>
    <w:p w14:paraId="152ED3DF">
      <w:pPr>
        <w:numPr>
          <w:ilvl w:val="0"/>
          <w:numId w:val="0"/>
        </w:numPr>
        <w:tabs>
          <w:tab w:val="left" w:pos="0"/>
          <w:tab w:val="left" w:pos="720"/>
          <w:tab w:val="left" w:pos="1080"/>
        </w:tabs>
        <w:spacing w:line="360" w:lineRule="auto"/>
        <w:ind w:firstLine="480" w:firstLineChars="200"/>
        <w:rPr>
          <w:rFonts w:hint="eastAsia" w:ascii="宋体" w:hAnsi="宋体" w:eastAsia="宋体" w:cs="宋体"/>
          <w:sz w:val="28"/>
          <w:szCs w:val="28"/>
          <w:highlight w:val="white"/>
        </w:rPr>
      </w:pPr>
      <w:r>
        <w:rPr>
          <w:rFonts w:hint="eastAsia" w:ascii="宋体" w:hAnsi="宋体"/>
          <w:sz w:val="24"/>
          <w:highlight w:val="white"/>
          <w:lang w:val="en-US" w:eastAsia="zh-CN"/>
        </w:rPr>
        <w:t>1.</w:t>
      </w:r>
      <w:r>
        <w:rPr>
          <w:rFonts w:hint="eastAsia" w:ascii="宋体" w:hAnsi="宋体"/>
          <w:sz w:val="24"/>
          <w:highlight w:val="white"/>
        </w:rPr>
        <w:t>由评标委员会成员对所有有效投标文件的技术和商务响应方案进行审核和分析，填写《服务建设评分表》，如下：</w:t>
      </w:r>
      <w:r>
        <w:rPr>
          <w:rFonts w:hint="eastAsia" w:ascii="宋体" w:hAnsi="宋体" w:eastAsia="宋体" w:cs="宋体"/>
          <w:sz w:val="28"/>
          <w:szCs w:val="28"/>
          <w:highlight w:val="white"/>
        </w:rPr>
        <w:t xml:space="preserve"> </w:t>
      </w:r>
    </w:p>
    <w:p w14:paraId="1C541CE3">
      <w:pPr>
        <w:numPr>
          <w:ilvl w:val="0"/>
          <w:numId w:val="0"/>
        </w:numPr>
        <w:tabs>
          <w:tab w:val="left" w:pos="0"/>
          <w:tab w:val="left" w:pos="720"/>
          <w:tab w:val="left" w:pos="1080"/>
        </w:tabs>
        <w:spacing w:line="360" w:lineRule="auto"/>
        <w:ind w:firstLine="480" w:firstLineChars="200"/>
        <w:rPr>
          <w:rFonts w:hint="eastAsia" w:ascii="宋体" w:hAnsi="宋体"/>
          <w:sz w:val="24"/>
          <w:highlight w:val="white"/>
        </w:rPr>
      </w:pPr>
      <w:r>
        <w:rPr>
          <w:rFonts w:hint="eastAsia" w:ascii="宋体" w:hAnsi="宋体"/>
          <w:sz w:val="24"/>
          <w:highlight w:val="white"/>
          <w:lang w:val="en-US" w:eastAsia="zh-CN"/>
        </w:rPr>
        <w:t>2.</w:t>
      </w:r>
      <w:r>
        <w:rPr>
          <w:rFonts w:hint="eastAsia" w:ascii="宋体" w:hAnsi="宋体"/>
          <w:sz w:val="24"/>
          <w:highlight w:val="white"/>
        </w:rPr>
        <w:t>服务建设评分（80分）</w:t>
      </w:r>
    </w:p>
    <w:tbl>
      <w:tblPr>
        <w:tblStyle w:val="9"/>
        <w:tblW w:w="90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9"/>
        <w:gridCol w:w="1610"/>
        <w:gridCol w:w="6040"/>
        <w:gridCol w:w="839"/>
      </w:tblGrid>
      <w:tr w14:paraId="40F1E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F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5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评分项目</w:t>
            </w:r>
          </w:p>
        </w:tc>
        <w:tc>
          <w:tcPr>
            <w:tcW w:w="6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C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  分  细  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B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14:paraId="1E96B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A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F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比选人文件的整体制作情况</w:t>
            </w:r>
          </w:p>
        </w:tc>
        <w:tc>
          <w:tcPr>
            <w:tcW w:w="6040" w:type="dxa"/>
            <w:tcBorders>
              <w:top w:val="single" w:color="000000" w:sz="4" w:space="0"/>
              <w:left w:val="nil"/>
              <w:bottom w:val="single" w:color="000000" w:sz="4" w:space="0"/>
              <w:right w:val="nil"/>
            </w:tcBorders>
            <w:shd w:val="clear" w:color="auto" w:fill="auto"/>
            <w:vAlign w:val="center"/>
          </w:tcPr>
          <w:p w14:paraId="1B12B5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根据比选人的投标文件的整体制作完整性, 合理性酌情打分；</w:t>
            </w:r>
          </w:p>
          <w:p w14:paraId="37E8E0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制作优秀计10分；</w:t>
            </w:r>
          </w:p>
          <w:p w14:paraId="703261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制作良好计5分；</w:t>
            </w:r>
          </w:p>
          <w:p w14:paraId="6623AB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制作较差计1分；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FE1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r>
      <w:tr w14:paraId="6C0C9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1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1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信誉</w:t>
            </w:r>
          </w:p>
        </w:tc>
        <w:tc>
          <w:tcPr>
            <w:tcW w:w="6040" w:type="dxa"/>
            <w:tcBorders>
              <w:top w:val="single" w:color="000000" w:sz="4" w:space="0"/>
              <w:left w:val="nil"/>
              <w:bottom w:val="single" w:color="000000" w:sz="4" w:space="0"/>
              <w:right w:val="nil"/>
            </w:tcBorders>
            <w:shd w:val="clear" w:color="auto" w:fill="auto"/>
            <w:vAlign w:val="center"/>
          </w:tcPr>
          <w:p w14:paraId="04787B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比选人具有重合同守信用等级证书（AAA级）、重服务守信用等级证书（AAA级）、诚信经营示范等级证书（AAA级）、质量服务诚信等级证书（AAA级），每符合一项得2.5分，最高得10分，不符合不得分                       </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20E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r>
      <w:tr w14:paraId="31BF3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A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8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人员资质</w:t>
            </w:r>
          </w:p>
        </w:tc>
        <w:tc>
          <w:tcPr>
            <w:tcW w:w="6040" w:type="dxa"/>
            <w:tcBorders>
              <w:top w:val="single" w:color="000000" w:sz="4" w:space="0"/>
              <w:left w:val="nil"/>
              <w:bottom w:val="single" w:color="000000" w:sz="4" w:space="0"/>
              <w:right w:val="nil"/>
            </w:tcBorders>
            <w:shd w:val="clear" w:color="auto" w:fill="auto"/>
            <w:vAlign w:val="center"/>
          </w:tcPr>
          <w:p w14:paraId="1360D2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施工：项目负责人具有房屋建筑二级建造师得5分（提供近一个月社保）；   设计：一级注册建筑师得5分（提供近一个月社保）</w:t>
            </w:r>
          </w:p>
          <w:p w14:paraId="27EE74B2">
            <w:pPr>
              <w:pStyle w:val="2"/>
              <w:rPr>
                <w:rFonts w:hint="eastAsia"/>
              </w:rPr>
            </w:pPr>
            <w:r>
              <w:rPr>
                <w:rFonts w:hint="eastAsia" w:ascii="宋体" w:hAnsi="宋体" w:eastAsia="宋体" w:cs="宋体"/>
                <w:i w:val="0"/>
                <w:iCs w:val="0"/>
                <w:color w:val="000000"/>
                <w:kern w:val="0"/>
                <w:sz w:val="22"/>
                <w:szCs w:val="22"/>
                <w:u w:val="none"/>
                <w:lang w:val="en-US" w:eastAsia="zh-CN" w:bidi="ar"/>
              </w:rPr>
              <w:t>施工：技术负责人具有中级职称得5分（提供近一个月社保）              设计：专业负责人具有中级职称得5分（提供近一个月社保）</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167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bookmarkStart w:id="2" w:name="_GoBack"/>
            <w:bookmarkEnd w:id="2"/>
            <w:r>
              <w:rPr>
                <w:rFonts w:hint="eastAsia" w:ascii="宋体" w:hAnsi="宋体" w:eastAsia="宋体" w:cs="宋体"/>
                <w:i w:val="0"/>
                <w:iCs w:val="0"/>
                <w:color w:val="000000"/>
                <w:sz w:val="22"/>
                <w:szCs w:val="22"/>
                <w:u w:val="none"/>
                <w:lang w:val="en-US" w:eastAsia="zh-CN"/>
              </w:rPr>
              <w:t>0</w:t>
            </w:r>
          </w:p>
        </w:tc>
      </w:tr>
      <w:tr w14:paraId="2B2A5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8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5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设计方案</w:t>
            </w:r>
          </w:p>
        </w:tc>
        <w:tc>
          <w:tcPr>
            <w:tcW w:w="6040" w:type="dxa"/>
            <w:tcBorders>
              <w:top w:val="single" w:color="000000" w:sz="4" w:space="0"/>
              <w:left w:val="nil"/>
              <w:bottom w:val="single" w:color="000000" w:sz="4" w:space="0"/>
              <w:right w:val="nil"/>
            </w:tcBorders>
            <w:shd w:val="clear" w:color="auto" w:fill="auto"/>
            <w:vAlign w:val="center"/>
          </w:tcPr>
          <w:p w14:paraId="38A863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深化设计方案 (40.0分)，（等次分值选择：0.0;1.0;4.0;7.0;10.0;） 对投标人提供的深化设计方案（1、大源洞湿地公园公厕按12*8=96平方米的面积，提供设计方案，2、大源黄庄公园公厕按10*7.5=75平方米的面积，提供设计方案，3、大源洞米龙公厕按8.2*5.7=46.7平方米的面积，提供设计三座厕所的设计方案）。（内容包括但不限于①平面图、立面图；②分析图、效果图等）进行评审。    （1）涵盖上述内容，且深化设计方案描述详细具体，平面图、立面图和各功能结构图的设计布局科学合理，效果图各角度体现具体、科学合理，得40分。 （2）涵盖上述内容，深化设计方案描述较详细具体，平面图、立面图和各功能结构图的设计布局较科学合理，效果图各角度体现较具体，得30分。     （3）涵盖上述内容，但深化设计方案描述不够详细具体，平面图、立面图和各功能结构图的设计布局不够科学合理，效果图各角度体现不够具体，得20分。 （4）涵盖上述内容，但深化设计方案描述不详细具体，平面图、立面图和各功能结构图的设计布局不科学合理，效果图各角度体现不具体，得5分。    （5）不提供相关内容不得分。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54A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w:t>
            </w:r>
          </w:p>
        </w:tc>
      </w:tr>
      <w:tr w14:paraId="35AFE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98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D7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投标报价</w:t>
            </w:r>
          </w:p>
        </w:tc>
        <w:tc>
          <w:tcPr>
            <w:tcW w:w="6040" w:type="dxa"/>
            <w:tcBorders>
              <w:top w:val="single" w:color="000000" w:sz="4" w:space="0"/>
              <w:left w:val="nil"/>
              <w:bottom w:val="single" w:color="000000" w:sz="4" w:space="0"/>
              <w:right w:val="nil"/>
            </w:tcBorders>
            <w:shd w:val="clear" w:color="auto" w:fill="auto"/>
            <w:vAlign w:val="center"/>
          </w:tcPr>
          <w:p w14:paraId="364D8E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经评审委员会审核后，满足采购文件要求且有效单位平均值定为评审基准价，其价格分为满分。</w:t>
            </w:r>
          </w:p>
          <w:p w14:paraId="4DBA19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响应报价得分=(有效响应报价÷评审基准价)×价格部分权重×100</w:t>
            </w:r>
          </w:p>
          <w:p w14:paraId="45F5F0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注：除计算错误外，评分基准价不因招响应采购当事人质疑、投诉、复议以及其它任何情形而改变。</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C26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bl>
    <w:p w14:paraId="1A01AA59">
      <w:pPr>
        <w:numPr>
          <w:ilvl w:val="0"/>
          <w:numId w:val="0"/>
        </w:numPr>
        <w:tabs>
          <w:tab w:val="left" w:pos="0"/>
          <w:tab w:val="left" w:pos="720"/>
          <w:tab w:val="left" w:pos="1080"/>
        </w:tabs>
        <w:spacing w:line="360" w:lineRule="auto"/>
        <w:rPr>
          <w:rFonts w:hint="eastAsia" w:ascii="宋体" w:hAnsi="宋体"/>
          <w:sz w:val="24"/>
          <w:highlight w:val="white"/>
        </w:rPr>
      </w:pPr>
    </w:p>
    <w:p w14:paraId="631D0875">
      <w:pPr>
        <w:numPr>
          <w:ilvl w:val="0"/>
          <w:numId w:val="0"/>
        </w:numPr>
        <w:tabs>
          <w:tab w:val="left" w:pos="0"/>
          <w:tab w:val="left" w:pos="720"/>
          <w:tab w:val="left" w:pos="1080"/>
        </w:tabs>
        <w:spacing w:line="360" w:lineRule="auto"/>
        <w:ind w:leftChars="200"/>
        <w:rPr>
          <w:rFonts w:hint="eastAsia" w:ascii="宋体" w:hAnsi="宋体"/>
          <w:sz w:val="24"/>
          <w:highlight w:val="white"/>
          <w:lang w:val="en-GB"/>
        </w:rPr>
      </w:pPr>
      <w:r>
        <w:rPr>
          <w:rFonts w:hint="eastAsia" w:ascii="宋体" w:hAnsi="宋体"/>
          <w:sz w:val="24"/>
          <w:highlight w:val="white"/>
          <w:lang w:val="en-US" w:eastAsia="zh-CN"/>
        </w:rPr>
        <w:t>3.</w:t>
      </w:r>
      <w:r>
        <w:rPr>
          <w:rFonts w:hint="eastAsia" w:ascii="宋体" w:hAnsi="宋体"/>
          <w:sz w:val="24"/>
          <w:highlight w:val="white"/>
        </w:rPr>
        <w:t>价格评分</w:t>
      </w:r>
      <w:r>
        <w:rPr>
          <w:rFonts w:hint="eastAsia" w:ascii="宋体" w:hAnsi="宋体"/>
          <w:sz w:val="24"/>
          <w:highlight w:val="white"/>
          <w:lang w:val="en-GB"/>
        </w:rPr>
        <w:t>（</w:t>
      </w:r>
      <w:r>
        <w:rPr>
          <w:rFonts w:hint="eastAsia" w:ascii="宋体" w:hAnsi="宋体"/>
          <w:sz w:val="24"/>
          <w:highlight w:val="white"/>
        </w:rPr>
        <w:t>20分</w:t>
      </w:r>
      <w:r>
        <w:rPr>
          <w:rFonts w:hint="eastAsia" w:ascii="宋体" w:hAnsi="宋体"/>
          <w:sz w:val="24"/>
          <w:highlight w:val="white"/>
          <w:lang w:val="en-GB"/>
        </w:rPr>
        <w:t>）</w:t>
      </w:r>
    </w:p>
    <w:p w14:paraId="743202B0">
      <w:pPr>
        <w:tabs>
          <w:tab w:val="left" w:pos="0"/>
          <w:tab w:val="left" w:pos="720"/>
          <w:tab w:val="left" w:pos="1080"/>
        </w:tabs>
        <w:spacing w:line="360" w:lineRule="auto"/>
        <w:ind w:firstLine="480" w:firstLineChars="200"/>
        <w:rPr>
          <w:rFonts w:hint="eastAsia" w:ascii="宋体" w:hAnsi="宋体"/>
          <w:sz w:val="24"/>
          <w:highlight w:val="white"/>
        </w:rPr>
      </w:pPr>
      <w:r>
        <w:rPr>
          <w:rFonts w:hint="eastAsia" w:ascii="宋体" w:hAnsi="宋体"/>
          <w:sz w:val="24"/>
          <w:highlight w:val="white"/>
        </w:rPr>
        <w:t>经评审委员会审核后，满足采购文件要求且有效单位平均值定为评审基准价，其价格分为满分。</w:t>
      </w:r>
    </w:p>
    <w:p w14:paraId="474BEFEE">
      <w:pPr>
        <w:tabs>
          <w:tab w:val="left" w:pos="0"/>
          <w:tab w:val="left" w:pos="720"/>
          <w:tab w:val="left" w:pos="1080"/>
        </w:tabs>
        <w:spacing w:line="360" w:lineRule="auto"/>
        <w:ind w:firstLine="480" w:firstLineChars="200"/>
        <w:rPr>
          <w:rFonts w:hint="eastAsia" w:ascii="宋体" w:hAnsi="宋体"/>
          <w:sz w:val="24"/>
          <w:highlight w:val="white"/>
        </w:rPr>
      </w:pPr>
      <w:r>
        <w:rPr>
          <w:rFonts w:hint="eastAsia" w:ascii="宋体" w:hAnsi="宋体"/>
          <w:sz w:val="24"/>
          <w:highlight w:val="white"/>
        </w:rPr>
        <w:t>响应报价得分=(有效响应报价÷评审基准价)×价格部分权重×100</w:t>
      </w:r>
    </w:p>
    <w:p w14:paraId="7AB99481">
      <w:pPr>
        <w:tabs>
          <w:tab w:val="left" w:pos="0"/>
          <w:tab w:val="left" w:pos="720"/>
          <w:tab w:val="left" w:pos="1080"/>
        </w:tabs>
        <w:spacing w:line="360" w:lineRule="auto"/>
        <w:ind w:firstLine="480" w:firstLineChars="200"/>
        <w:rPr>
          <w:rFonts w:ascii="宋体" w:hAnsi="宋体"/>
          <w:sz w:val="24"/>
          <w:highlight w:val="white"/>
        </w:rPr>
      </w:pPr>
      <w:r>
        <w:rPr>
          <w:rFonts w:hint="eastAsia" w:ascii="宋体" w:hAnsi="宋体"/>
          <w:sz w:val="24"/>
          <w:highlight w:val="white"/>
        </w:rPr>
        <w:t>注：除计算错误外，评分基准价不因招响应采购当事人质疑、投诉、复议以及其它任何情形而改变。</w:t>
      </w:r>
    </w:p>
    <w:p w14:paraId="5BCE9C60"/>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0BB31">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6E81874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612DA">
    <w:pPr>
      <w:pStyle w:val="7"/>
      <w:framePr w:wrap="around" w:vAnchor="text" w:hAnchor="margin" w:xAlign="center" w:y="1"/>
      <w:rPr>
        <w:rStyle w:val="11"/>
      </w:rPr>
    </w:pPr>
    <w:r>
      <w:fldChar w:fldCharType="begin"/>
    </w:r>
    <w:r>
      <w:rPr>
        <w:rStyle w:val="11"/>
      </w:rPr>
      <w:instrText xml:space="preserve">PAGE  </w:instrText>
    </w:r>
    <w:r>
      <w:fldChar w:fldCharType="end"/>
    </w:r>
  </w:p>
  <w:p w14:paraId="63FA1EF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83638"/>
    <w:multiLevelType w:val="multilevel"/>
    <w:tmpl w:val="61A83638"/>
    <w:lvl w:ilvl="0" w:tentative="0">
      <w:start w:val="1"/>
      <w:numFmt w:val="chineseCountingThousand"/>
      <w:pStyle w:val="3"/>
      <w:lvlText w:val="%1."/>
      <w:lvlJc w:val="left"/>
      <w:pPr>
        <w:ind w:left="0" w:firstLine="0"/>
      </w:pPr>
    </w:lvl>
    <w:lvl w:ilvl="1" w:tentative="0">
      <w:start w:val="1"/>
      <w:numFmt w:val="decimal"/>
      <w:isLgl/>
      <w:lvlText w:val="%1.%2"/>
      <w:lvlJc w:val="left"/>
      <w:pPr>
        <w:ind w:left="0" w:firstLine="0"/>
      </w:pPr>
    </w:lvl>
    <w:lvl w:ilvl="2" w:tentative="0">
      <w:start w:val="1"/>
      <w:numFmt w:val="decimal"/>
      <w:isLgl/>
      <w:lvlText w:val="%1.%2.%3"/>
      <w:lvlJc w:val="left"/>
      <w:pPr>
        <w:ind w:left="0" w:firstLine="0"/>
      </w:pPr>
    </w:lvl>
    <w:lvl w:ilvl="3" w:tentative="0">
      <w:start w:val="1"/>
      <w:numFmt w:val="decimal"/>
      <w:isLgl/>
      <w:lvlText w:val="%1.%2.%3.%4"/>
      <w:lvlJc w:val="left"/>
      <w:pPr>
        <w:ind w:left="0" w:firstLine="0"/>
      </w:pPr>
    </w:lvl>
    <w:lvl w:ilvl="4" w:tentative="0">
      <w:start w:val="1"/>
      <w:numFmt w:val="decimal"/>
      <w:isLg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RhYjVkZTdmZjk0MDUxMGQzODAwNTYyNTFmZTI3YzkifQ=="/>
  </w:docVars>
  <w:rsids>
    <w:rsidRoot w:val="139F7AA4"/>
    <w:rsid w:val="000871C2"/>
    <w:rsid w:val="000904A1"/>
    <w:rsid w:val="000A707F"/>
    <w:rsid w:val="000B48CF"/>
    <w:rsid w:val="00224BEC"/>
    <w:rsid w:val="0035680B"/>
    <w:rsid w:val="004B599D"/>
    <w:rsid w:val="005067D8"/>
    <w:rsid w:val="005C057B"/>
    <w:rsid w:val="00655087"/>
    <w:rsid w:val="006764BE"/>
    <w:rsid w:val="007946E4"/>
    <w:rsid w:val="00895624"/>
    <w:rsid w:val="00A7391D"/>
    <w:rsid w:val="00A86111"/>
    <w:rsid w:val="00B03600"/>
    <w:rsid w:val="00CF5407"/>
    <w:rsid w:val="00D41841"/>
    <w:rsid w:val="00DF6EB1"/>
    <w:rsid w:val="00EB0BDE"/>
    <w:rsid w:val="00F761E5"/>
    <w:rsid w:val="014F219D"/>
    <w:rsid w:val="02AE1888"/>
    <w:rsid w:val="08250997"/>
    <w:rsid w:val="0BE843EC"/>
    <w:rsid w:val="0C580B1B"/>
    <w:rsid w:val="0ED50DF9"/>
    <w:rsid w:val="0F2F360E"/>
    <w:rsid w:val="111927C8"/>
    <w:rsid w:val="11D45BB2"/>
    <w:rsid w:val="139F7AA4"/>
    <w:rsid w:val="149B24BB"/>
    <w:rsid w:val="14C3531C"/>
    <w:rsid w:val="15993850"/>
    <w:rsid w:val="15D05BCB"/>
    <w:rsid w:val="15F458DC"/>
    <w:rsid w:val="1D3E1AE8"/>
    <w:rsid w:val="1FD36FB2"/>
    <w:rsid w:val="21931F92"/>
    <w:rsid w:val="25DF5936"/>
    <w:rsid w:val="264659B5"/>
    <w:rsid w:val="274E24F8"/>
    <w:rsid w:val="27AD3C28"/>
    <w:rsid w:val="2DAA75E9"/>
    <w:rsid w:val="2F0E7DE7"/>
    <w:rsid w:val="30950C67"/>
    <w:rsid w:val="34174B29"/>
    <w:rsid w:val="385338BC"/>
    <w:rsid w:val="3B016DFE"/>
    <w:rsid w:val="3C0C7849"/>
    <w:rsid w:val="3E292CEC"/>
    <w:rsid w:val="3E321D09"/>
    <w:rsid w:val="3EE31B9B"/>
    <w:rsid w:val="3F9966FE"/>
    <w:rsid w:val="40594167"/>
    <w:rsid w:val="417B22EA"/>
    <w:rsid w:val="41845387"/>
    <w:rsid w:val="42030D12"/>
    <w:rsid w:val="44A374D5"/>
    <w:rsid w:val="461E4E80"/>
    <w:rsid w:val="5457656B"/>
    <w:rsid w:val="55433465"/>
    <w:rsid w:val="55A54AA1"/>
    <w:rsid w:val="566D69A1"/>
    <w:rsid w:val="57881ACD"/>
    <w:rsid w:val="605F3269"/>
    <w:rsid w:val="606A5AB1"/>
    <w:rsid w:val="608B2917"/>
    <w:rsid w:val="61660FFC"/>
    <w:rsid w:val="626E1548"/>
    <w:rsid w:val="62AF2ED5"/>
    <w:rsid w:val="63264EF9"/>
    <w:rsid w:val="67E7565B"/>
    <w:rsid w:val="683D1830"/>
    <w:rsid w:val="6BE4001F"/>
    <w:rsid w:val="6D667370"/>
    <w:rsid w:val="6E950225"/>
    <w:rsid w:val="71BA7C8A"/>
    <w:rsid w:val="74087A73"/>
    <w:rsid w:val="74765BF8"/>
    <w:rsid w:val="74B66401"/>
    <w:rsid w:val="764A5A81"/>
    <w:rsid w:val="76E3489B"/>
    <w:rsid w:val="7CF577D7"/>
    <w:rsid w:val="7E834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0" w:after="10" w:line="480" w:lineRule="auto"/>
      <w:outlineLvl w:val="0"/>
    </w:pPr>
    <w:rPr>
      <w:rFonts w:ascii="黑体" w:hAnsi="黑体" w:eastAsia="黑体" w:cs="宋体"/>
      <w:b/>
      <w:bCs/>
      <w:kern w:val="44"/>
      <w:sz w:val="36"/>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Indent"/>
    <w:basedOn w:val="1"/>
    <w:qFormat/>
    <w:uiPriority w:val="99"/>
    <w:pPr>
      <w:widowControl/>
      <w:ind w:firstLine="420"/>
      <w:textAlignment w:val="baseline"/>
    </w:pPr>
    <w:rPr>
      <w:szCs w:val="20"/>
    </w:rPr>
  </w:style>
  <w:style w:type="paragraph" w:styleId="5">
    <w:name w:val="Body Text"/>
    <w:basedOn w:val="1"/>
    <w:next w:val="6"/>
    <w:qFormat/>
    <w:uiPriority w:val="99"/>
    <w:pPr>
      <w:spacing w:after="120"/>
    </w:pPr>
    <w:rPr>
      <w:rFonts w:ascii="Times New Roman" w:hAnsi="Times New Roman" w:cs="Times New Roman"/>
    </w:rPr>
  </w:style>
  <w:style w:type="paragraph" w:styleId="6">
    <w:name w:val="Body Text 2"/>
    <w:basedOn w:val="1"/>
    <w:qFormat/>
    <w:uiPriority w:val="0"/>
    <w:pPr>
      <w:spacing w:after="120" w:line="480" w:lineRule="auto"/>
    </w:pPr>
    <w:rPr>
      <w:rFonts w:ascii="Times New Roman" w:hAnsi="Times New Roman" w:cs="Times New Roman"/>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paragraph" w:customStyle="1" w:styleId="12">
    <w:name w:val="Normal_0_1"/>
    <w:qFormat/>
    <w:uiPriority w:val="0"/>
    <w:rPr>
      <w:rFonts w:ascii="Times New Roman" w:hAnsi="Times New Roman" w:eastAsia="Times New Roman" w:cs="Times New Roman"/>
      <w:sz w:val="24"/>
      <w:szCs w:val="24"/>
      <w:lang w:val="en-US" w:eastAsia="zh-CN" w:bidi="ar-SA"/>
    </w:rPr>
  </w:style>
  <w:style w:type="paragraph" w:customStyle="1" w:styleId="13">
    <w:name w:val="Normal_0_2"/>
    <w:qFormat/>
    <w:uiPriority w:val="0"/>
    <w:rPr>
      <w:rFonts w:ascii="Times New Roman" w:hAnsi="Times New Roman" w:eastAsia="Times New Roman" w:cs="Times New Roman"/>
      <w:sz w:val="24"/>
      <w:szCs w:val="24"/>
      <w:lang w:val="en-US" w:eastAsia="zh-CN" w:bidi="ar-SA"/>
    </w:rPr>
  </w:style>
  <w:style w:type="character" w:customStyle="1" w:styleId="14">
    <w:name w:val="页眉 Char"/>
    <w:basedOn w:val="10"/>
    <w:link w:val="2"/>
    <w:qFormat/>
    <w:uiPriority w:val="0"/>
    <w:rPr>
      <w:kern w:val="2"/>
      <w:sz w:val="18"/>
      <w:szCs w:val="18"/>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1513</Words>
  <Characters>1599</Characters>
  <Lines>16</Lines>
  <Paragraphs>4</Paragraphs>
  <TotalTime>1</TotalTime>
  <ScaleCrop>false</ScaleCrop>
  <LinksUpToDate>false</LinksUpToDate>
  <CharactersWithSpaces>1664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2022-08-10T07:09:00Z</dcterms:created>
  <dc:creator>liu</dc:creator>
  <cp:lastModifiedBy>黄莉</cp:lastModifiedBy>
  <cp:lastPrinted>2024-07-16T09:50:49Z</cp:lastPrinted>
  <dcterms:modified xsi:type="dcterms:W3CDTF">2024-07-16T09:50:52Z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1FE3AC76CC7940B4910D3DE9E9B928C1</vt:lpwstr>
  </property>
</Properties>
</file>