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采购计划编号：440111-2025-00656</w:t>
      </w:r>
    </w:p>
    <w:p>
      <w:pPr>
        <w:pStyle w:val="4"/>
        <w:jc w:val="center"/>
        <w:outlineLvl w:val="3"/>
      </w:pPr>
      <w:r>
        <w:rPr>
          <w:b/>
          <w:sz w:val="24"/>
        </w:rPr>
        <w:t>采购项目编号：GDHS25GZ16028</w:t>
      </w:r>
    </w:p>
    <w:p>
      <w:pPr>
        <w:pStyle w:val="4"/>
        <w:jc w:val="center"/>
        <w:outlineLvl w:val="3"/>
      </w:pPr>
      <w:r>
        <w:rPr>
          <w:b/>
          <w:sz w:val="24"/>
        </w:rPr>
        <w:t>项目名称：2025年均禾街辖内厨余垃圾(餐厨垃圾)前端收运服务项目</w:t>
      </w:r>
    </w:p>
    <w:p>
      <w:pPr>
        <w:pStyle w:val="4"/>
        <w:jc w:val="center"/>
        <w:outlineLvl w:val="3"/>
      </w:pPr>
      <w:r>
        <w:rPr>
          <w:b/>
          <w:sz w:val="24"/>
        </w:rPr>
        <w:t>采购人：广州市白云区均禾街道市政服务所</w:t>
      </w:r>
    </w:p>
    <w:p>
      <w:pPr>
        <w:pStyle w:val="4"/>
        <w:jc w:val="center"/>
        <w:outlineLvl w:val="3"/>
      </w:pPr>
      <w:r>
        <w:rPr>
          <w:b/>
          <w:sz w:val="24"/>
        </w:rPr>
        <w:t>采购代理机构：广东和盛招标代理有限公司</w:t>
      </w:r>
    </w:p>
    <w:p>
      <w:pPr>
        <w:pStyle w:val="4"/>
        <w:ind w:firstLine="480"/>
      </w:pPr>
      <w:r>
        <w:t xml:space="preserve">  </w:t>
      </w:r>
    </w:p>
    <w:p>
      <w:pPr>
        <w:pStyle w:val="4"/>
        <w:jc w:val="center"/>
        <w:outlineLvl w:val="1"/>
      </w:pPr>
      <w:r>
        <w:rPr>
          <w:b/>
          <w:sz w:val="36"/>
        </w:rPr>
        <w:t>第一章投标邀请</w:t>
      </w:r>
    </w:p>
    <w:p>
      <w:pPr>
        <w:pStyle w:val="4"/>
        <w:ind w:firstLine="480"/>
      </w:pPr>
      <w:r>
        <w:t>广东和盛招标代理有限公司受广州市白云区均禾街道市政服务所的委托，采用公开招标方式组织采购2025年均禾街辖内厨余垃圾(餐厨垃圾)前端收运服务项目。欢迎符合资格条件的国内供应商参加投标。</w:t>
      </w:r>
    </w:p>
    <w:p>
      <w:pPr>
        <w:pStyle w:val="4"/>
        <w:outlineLvl w:val="2"/>
      </w:pPr>
      <w:r>
        <w:rPr>
          <w:b/>
          <w:sz w:val="28"/>
        </w:rPr>
        <w:t>一.项目概述</w:t>
      </w:r>
    </w:p>
    <w:p>
      <w:pPr>
        <w:pStyle w:val="4"/>
        <w:outlineLvl w:val="3"/>
      </w:pPr>
      <w:r>
        <w:rPr>
          <w:b/>
          <w:sz w:val="24"/>
        </w:rPr>
        <w:t>1.名称与编号</w:t>
      </w:r>
    </w:p>
    <w:p>
      <w:pPr>
        <w:pStyle w:val="4"/>
        <w:ind w:firstLine="480"/>
      </w:pPr>
      <w:r>
        <w:t>项目名称：2025年均禾街辖内厨余垃圾(餐厨垃圾)前端收运服务项目</w:t>
      </w:r>
    </w:p>
    <w:p>
      <w:pPr>
        <w:pStyle w:val="4"/>
        <w:ind w:firstLine="480"/>
      </w:pPr>
      <w:r>
        <w:t>采购计划编号：440111-2025-00656</w:t>
      </w:r>
    </w:p>
    <w:p>
      <w:pPr>
        <w:pStyle w:val="4"/>
        <w:ind w:firstLine="480"/>
      </w:pPr>
      <w:r>
        <w:t>采购项目编号：GDHS25GZ16028</w:t>
      </w:r>
    </w:p>
    <w:p>
      <w:pPr>
        <w:pStyle w:val="4"/>
        <w:ind w:firstLine="480"/>
      </w:pPr>
      <w:r>
        <w:t>采购方式：公开招标</w:t>
      </w:r>
    </w:p>
    <w:p>
      <w:pPr>
        <w:pStyle w:val="4"/>
        <w:ind w:firstLine="480"/>
      </w:pPr>
      <w:r>
        <w:t>预算金额：1,800,000.00元</w:t>
      </w:r>
    </w:p>
    <w:p>
      <w:pPr>
        <w:pStyle w:val="4"/>
        <w:outlineLvl w:val="3"/>
      </w:pPr>
      <w:r>
        <w:rPr>
          <w:b/>
          <w:sz w:val="24"/>
        </w:rPr>
        <w:t>2.项目内容及需求情况（采购项目技术规格、参数及要求）</w:t>
      </w:r>
    </w:p>
    <w:p>
      <w:pPr>
        <w:pStyle w:val="4"/>
      </w:pPr>
      <w:r>
        <w:t>采购包1(2025年均禾街辖内厨余垃圾(餐厨垃圾)前端收运服务项目):</w:t>
      </w:r>
    </w:p>
    <w:p>
      <w:pPr>
        <w:pStyle w:val="4"/>
      </w:pPr>
      <w:r>
        <w:t>采购包预算金额：1,800,000.00元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424" w:type="dxa"/>
          </w:tcPr>
          <w:p>
            <w:pPr>
              <w:pStyle w:val="4"/>
            </w:pPr>
            <w:r>
              <w:t>品目名称</w:t>
            </w:r>
          </w:p>
        </w:tc>
        <w:tc>
          <w:tcPr>
            <w:tcW w:w="2136"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424" w:type="dxa"/>
          </w:tcPr>
          <w:p>
            <w:pPr>
              <w:pStyle w:val="4"/>
            </w:pPr>
            <w:r>
              <w:t>垃圾处理服务</w:t>
            </w:r>
          </w:p>
        </w:tc>
        <w:tc>
          <w:tcPr>
            <w:tcW w:w="2136" w:type="dxa"/>
          </w:tcPr>
          <w:p>
            <w:pPr>
              <w:pStyle w:val="4"/>
            </w:pPr>
            <w:r>
              <w:t>2025年均禾街辖内厨余垃圾(餐厨垃圾)前端收运服务项目</w:t>
            </w:r>
          </w:p>
        </w:tc>
        <w:tc>
          <w:tcPr>
            <w:tcW w:w="1187" w:type="dxa"/>
          </w:tcPr>
          <w:p>
            <w:pPr>
              <w:pStyle w:val="4"/>
            </w:pPr>
            <w:r>
              <w:t>1(项)</w:t>
            </w:r>
          </w:p>
        </w:tc>
        <w:tc>
          <w:tcPr>
            <w:tcW w:w="1187" w:type="dxa"/>
          </w:tcPr>
          <w:p>
            <w:pPr>
              <w:pStyle w:val="4"/>
            </w:pPr>
            <w:r>
              <w:t>详见第二章</w:t>
            </w:r>
          </w:p>
        </w:tc>
        <w:tc>
          <w:tcPr>
            <w:tcW w:w="1187" w:type="dxa"/>
          </w:tcPr>
          <w:p>
            <w:pPr>
              <w:pStyle w:val="4"/>
            </w:pPr>
            <w:r>
              <w:t>否</w:t>
            </w:r>
          </w:p>
        </w:tc>
      </w:tr>
    </w:tbl>
    <w:p>
      <w:pPr>
        <w:pStyle w:val="4"/>
      </w:pPr>
      <w:r>
        <w:t>本采购包不接受联合体投标</w:t>
      </w:r>
    </w:p>
    <w:p>
      <w:pPr>
        <w:pStyle w:val="4"/>
      </w:pPr>
      <w:r>
        <w:t>合同分包：不允许合同分包</w:t>
      </w:r>
    </w:p>
    <w:p>
      <w:pPr>
        <w:pStyle w:val="4"/>
      </w:pPr>
      <w:r>
        <w:t>合同履行期限：2025年4月1日至2026年3月31日止。</w:t>
      </w:r>
    </w:p>
    <w:p>
      <w:pPr>
        <w:pStyle w:val="4"/>
        <w:outlineLvl w:val="2"/>
      </w:pPr>
      <w:r>
        <w:rPr>
          <w:b/>
          <w:sz w:val="28"/>
        </w:rPr>
        <w:t>二.投标人的资格要求</w:t>
      </w:r>
    </w:p>
    <w:p>
      <w:pPr>
        <w:pStyle w:val="4"/>
        <w:outlineLvl w:val="3"/>
      </w:pPr>
      <w:r>
        <w:rPr>
          <w:b/>
          <w:sz w:val="24"/>
        </w:rPr>
        <w:t>1.投标人应具备《中华人民共和国政府采购法》第二十二条规定的条件，提供下列材料：</w:t>
      </w:r>
    </w:p>
    <w:p>
      <w:pPr>
        <w:pStyle w:val="4"/>
      </w:pPr>
      <w:r>
        <w:t>1）具有独立承担民事责任的能力：提供在中华人民共和国境内有效的执照（或证书）、组织机构代码证、税务登记证（国税、地税）复印件或三证合一证明文件复印件证明。分公司投标的，必须提供总公司的营业执照复印件及总公司针对本项目投标的授权书；如投标人为自然人的需提供自然人身份证明。</w:t>
      </w:r>
    </w:p>
    <w:p>
      <w:pPr>
        <w:pStyle w:val="4"/>
      </w:pPr>
      <w:r>
        <w:t>2）有依法缴纳税收和社会保障资金的良好记录：按《投标函》相关承诺要求内容。</w:t>
      </w:r>
    </w:p>
    <w:p>
      <w:pPr>
        <w:pStyle w:val="4"/>
      </w:pPr>
      <w:r>
        <w:t>3）具有良好的商业信誉和健全的财务会计制度：按《投标函》相关承诺要求内容。</w:t>
      </w:r>
    </w:p>
    <w:p>
      <w:pPr>
        <w:pStyle w:val="4"/>
      </w:pPr>
      <w:r>
        <w:t>4）履行合同所必需的设备和专业技术能力：按《投标函》相关承诺要求内容。</w:t>
      </w:r>
    </w:p>
    <w:p>
      <w:pPr>
        <w:pStyle w:val="4"/>
      </w:pPr>
      <w:r>
        <w:t>5）参加采购活动前3年内，在经营活动中没有重大违法记录：按《投标函》相关承诺要求内容。【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pPr>
      <w:r>
        <w:t>采购包1（2025年均禾街辖内厨余垃圾(餐厨垃圾)前端收运服务项目）：1.1）投标人须为符合本项目采购标的对应行业政策划分标准的中小企业（提供《中小企业声明函》原件）。 1.2）根据有关政策，视同为小微企业的其他情形：1.2.1）若投标人为残疾人福利性单位，提供《残疾人福利性单位声明函》原件。1.2.2）若投标人为监狱企业，提供由省级以上监狱管理局、戒毒管理局(含新疆生产建设兵团)出具的属于监狱企业的证明文件。</w:t>
      </w:r>
    </w:p>
    <w:p>
      <w:pPr>
        <w:pStyle w:val="4"/>
        <w:outlineLvl w:val="3"/>
      </w:pPr>
      <w:r>
        <w:rPr>
          <w:b/>
          <w:sz w:val="24"/>
        </w:rPr>
        <w:t>3.本项目特定的资格要求：</w:t>
      </w:r>
    </w:p>
    <w:p>
      <w:pPr>
        <w:pStyle w:val="4"/>
      </w:pPr>
      <w:r>
        <w:t>采购包1（2025年均禾街辖内厨余垃圾(餐厨垃圾)前端收运服务项目）：</w:t>
      </w:r>
    </w:p>
    <w:p>
      <w:pPr>
        <w:pStyle w:val="4"/>
      </w:pPr>
      <w:r>
        <w:t>1)供应商未被列入“中国执行信息公开网”（zxgk.court.gov.cn）“失信被执行人”记录名单；未被列入“信用中国”网站(www.creditchina.gov.cn)“重大税收违法失信主体、政府采购严重违法失信行为记录名单”记录名单； 不处于中国政府采购网(www.ccgp.gov.cn)“政府采购严重违法失信行为信息记录”中的禁止参加政府采购活动期间。 （以采购代理机构于投标（响应）截止时间当天在“中国执行信息公开网”（zxgk.court.gov.cn）、“信用中国”网站（www.creditchina.gov.cn）及中国政府采购网（http://www.ccgp.gov.cn/）查询结果为准，如相关失信记录已失效，供应商需提供相关证明资料）。</w:t>
      </w:r>
    </w:p>
    <w:p>
      <w:pPr>
        <w:pStyle w:val="4"/>
      </w:pPr>
      <w:r>
        <w:t>2)单位负责人为同一人或者存在直接控股、管理关系的不同供应商，不得同时参加本采购项目（采购包）投标。为本项目提供整体设计、规范编制或者项目管理、监理、检测等服务的供应商，不得再参与本项目投标。按投标函相关承诺要求内容。</w:t>
      </w:r>
    </w:p>
    <w:p>
      <w:pPr>
        <w:pStyle w:val="4"/>
      </w:pPr>
      <w:r>
        <w:t>3)投标人须具备政府相关部门颁发的《城市生活垃圾经营性清扫、收集、运输服务许可证》（如国家另有规定，则适用其规定）。</w:t>
      </w:r>
    </w:p>
    <w:p>
      <w:pPr>
        <w:pStyle w:val="4"/>
      </w:pPr>
      <w:r>
        <w:t>4)本项目不接受联合体投标。</w:t>
      </w:r>
    </w:p>
    <w:p>
      <w:pPr>
        <w:pStyle w:val="4"/>
        <w:outlineLvl w:val="2"/>
      </w:pPr>
      <w:r>
        <w:rPr>
          <w:b/>
          <w:sz w:val="28"/>
        </w:rPr>
        <w:t>三.获取招标文件</w:t>
      </w:r>
    </w:p>
    <w:p>
      <w:pPr>
        <w:pStyle w:val="4"/>
        <w:ind w:firstLine="480"/>
      </w:pPr>
      <w:r>
        <w:t>时间：详见招标公告及其变更公告（如有）</w:t>
      </w:r>
    </w:p>
    <w:p>
      <w:pPr>
        <w:pStyle w:val="4"/>
        <w:ind w:firstLine="480"/>
      </w:pPr>
      <w:r>
        <w:t>地点：详见招标公告及其变更公告（如有）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ind w:firstLine="480"/>
      </w:pPr>
      <w:r>
        <w:t>售价：免费</w:t>
      </w:r>
    </w:p>
    <w:p>
      <w:pPr>
        <w:pStyle w:val="4"/>
        <w:outlineLvl w:val="2"/>
      </w:pPr>
      <w:r>
        <w:rPr>
          <w:b/>
          <w:sz w:val="28"/>
        </w:rPr>
        <w:t>四.提交投标文件截止时间、开标时间和地点：</w:t>
      </w:r>
    </w:p>
    <w:p>
      <w:pPr>
        <w:pStyle w:val="4"/>
        <w:ind w:firstLine="480"/>
      </w:pPr>
      <w:r>
        <w:t xml:space="preserve"> 提交投标文件截止时间和开标时间：详见招标公告及其变更公告（如有）</w:t>
      </w:r>
    </w:p>
    <w:p>
      <w:pPr>
        <w:pStyle w:val="4"/>
        <w:ind w:firstLine="480"/>
      </w:pPr>
      <w:r>
        <w:t xml:space="preserve"> （自招标文件开始发出之日起至投标人提交投标文件截止之日止，不得少于20日）</w:t>
      </w:r>
    </w:p>
    <w:p>
      <w:pPr>
        <w:pStyle w:val="4"/>
        <w:ind w:firstLine="480"/>
      </w:pPr>
      <w:r>
        <w:t xml:space="preserve"> 地点：详见招标公告及其变更公告（如有）</w:t>
      </w:r>
    </w:p>
    <w:p>
      <w:pPr>
        <w:pStyle w:val="4"/>
        <w:outlineLvl w:val="2"/>
      </w:pPr>
      <w:r>
        <w:rPr>
          <w:b/>
          <w:sz w:val="28"/>
        </w:rPr>
        <w:t>五.公告期限、发布公告的媒介：</w:t>
      </w:r>
    </w:p>
    <w:p>
      <w:pPr>
        <w:pStyle w:val="4"/>
        <w:ind w:firstLine="480"/>
      </w:pPr>
      <w:r>
        <w:t xml:space="preserve"> 1、公告期限：自本公告发布之日起不得少于5个工作日。</w:t>
      </w:r>
    </w:p>
    <w:p>
      <w:pPr>
        <w:pStyle w:val="4"/>
        <w:ind w:firstLine="480"/>
      </w:pPr>
      <w:r>
        <w:t xml:space="preserve"> 2、发布公告的媒介：中国政府采购网(www.ccgp.gov.cn)，广东省政府采购网(https://gdgpo.czt.gd.gov.cn/)广东和盛招标代理有限公司官网（http://www.gdhsbid.com/）。</w:t>
      </w:r>
    </w:p>
    <w:p>
      <w:pPr>
        <w:pStyle w:val="4"/>
        <w:outlineLvl w:val="2"/>
      </w:pPr>
      <w:r>
        <w:rPr>
          <w:b/>
          <w:sz w:val="28"/>
        </w:rPr>
        <w:t>六.本项目联系方式：</w:t>
      </w:r>
    </w:p>
    <w:p>
      <w:pPr>
        <w:pStyle w:val="4"/>
        <w:outlineLvl w:val="3"/>
      </w:pPr>
      <w:r>
        <w:rPr>
          <w:b/>
          <w:sz w:val="24"/>
        </w:rPr>
        <w:t xml:space="preserve"> 1.采购人信息</w:t>
      </w:r>
    </w:p>
    <w:p>
      <w:pPr>
        <w:pStyle w:val="4"/>
        <w:ind w:firstLine="480"/>
      </w:pPr>
      <w:r>
        <w:t xml:space="preserve"> 名称：广州市白云区均禾街道市政服务所</w:t>
      </w:r>
    </w:p>
    <w:p>
      <w:pPr>
        <w:pStyle w:val="4"/>
        <w:ind w:firstLine="480"/>
      </w:pPr>
      <w:r>
        <w:t xml:space="preserve"> 地址：广州市白云区均禾街清湖大布路39号</w:t>
      </w:r>
    </w:p>
    <w:p>
      <w:pPr>
        <w:pStyle w:val="4"/>
        <w:ind w:firstLine="480"/>
      </w:pPr>
      <w:r>
        <w:t xml:space="preserve"> 联系方式：020-86017711</w:t>
      </w:r>
    </w:p>
    <w:p>
      <w:pPr>
        <w:pStyle w:val="4"/>
        <w:outlineLvl w:val="3"/>
      </w:pPr>
      <w:r>
        <w:rPr>
          <w:b/>
          <w:sz w:val="24"/>
        </w:rPr>
        <w:t xml:space="preserve"> 2.采购代理机构信息</w:t>
      </w:r>
    </w:p>
    <w:p>
      <w:pPr>
        <w:pStyle w:val="4"/>
        <w:ind w:firstLine="480"/>
      </w:pPr>
      <w:r>
        <w:t xml:space="preserve"> 名称：广东和盛招标代理有限公司</w:t>
      </w:r>
    </w:p>
    <w:p>
      <w:pPr>
        <w:pStyle w:val="4"/>
        <w:ind w:firstLine="480"/>
      </w:pPr>
      <w:r>
        <w:t xml:space="preserve"> 地址：广州市白云区政民路17号301、302、303、304室</w:t>
      </w:r>
    </w:p>
    <w:p>
      <w:pPr>
        <w:pStyle w:val="4"/>
        <w:ind w:firstLine="480"/>
      </w:pPr>
      <w:r>
        <w:t xml:space="preserve"> 联系方式：020-88696588</w:t>
      </w:r>
    </w:p>
    <w:p>
      <w:pPr>
        <w:pStyle w:val="4"/>
        <w:outlineLvl w:val="3"/>
      </w:pPr>
      <w:r>
        <w:rPr>
          <w:b/>
          <w:sz w:val="24"/>
        </w:rPr>
        <w:t xml:space="preserve"> 3.项目联系方式</w:t>
      </w:r>
    </w:p>
    <w:p>
      <w:pPr>
        <w:pStyle w:val="4"/>
        <w:ind w:firstLine="480"/>
      </w:pPr>
      <w:r>
        <w:t xml:space="preserve"> 项目联系人：黄小姐</w:t>
      </w:r>
    </w:p>
    <w:p>
      <w:pPr>
        <w:pStyle w:val="4"/>
        <w:ind w:firstLine="480"/>
      </w:pPr>
      <w:r>
        <w:t xml:space="preserve"> 电话：020-88696588</w:t>
      </w:r>
    </w:p>
    <w:p>
      <w:pPr>
        <w:pStyle w:val="4"/>
        <w:outlineLvl w:val="3"/>
      </w:pPr>
      <w:r>
        <w:rPr>
          <w:b/>
          <w:sz w:val="24"/>
        </w:rPr>
        <w:t xml:space="preserve"> 4.技术支持联系方式</w:t>
      </w:r>
    </w:p>
    <w:p>
      <w:pPr>
        <w:pStyle w:val="4"/>
        <w:ind w:firstLine="480"/>
      </w:pPr>
      <w:r>
        <w:t>云平台联系方式：020-88696588</w:t>
      </w:r>
    </w:p>
    <w:p>
      <w:pPr>
        <w:pStyle w:val="4"/>
        <w:ind w:firstLine="480"/>
      </w:pPr>
      <w:r>
        <w:t>开标评标服务专线：020-88696599</w:t>
      </w:r>
    </w:p>
    <w:p>
      <w:pPr>
        <w:pStyle w:val="4"/>
      </w:pPr>
      <w:r>
        <w:t xml:space="preserve"> 采购代理机构：广东和盛招标代理有限公司</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sz w:val="21"/>
        </w:rPr>
        <w:t>（一）采购项目内容</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015"/>
        <w:gridCol w:w="2050"/>
        <w:gridCol w:w="1507"/>
        <w:gridCol w:w="173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项目内容</w:t>
            </w:r>
          </w:p>
        </w:tc>
        <w:tc>
          <w:tcPr>
            <w:tcW w:w="20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服务期限</w:t>
            </w:r>
          </w:p>
        </w:tc>
        <w:tc>
          <w:tcPr>
            <w:tcW w:w="15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预算金额</w:t>
            </w:r>
          </w:p>
        </w:tc>
        <w:tc>
          <w:tcPr>
            <w:tcW w:w="173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b/>
                <w:sz w:val="21"/>
              </w:rPr>
              <w:t>标的所属行业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2025年均禾街辖内厨余垃圾(餐厨垃圾)前端收运服务项目</w:t>
            </w:r>
          </w:p>
        </w:tc>
        <w:tc>
          <w:tcPr>
            <w:tcW w:w="205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2025年4月1日至2026年3月31日止</w:t>
            </w:r>
          </w:p>
        </w:tc>
        <w:tc>
          <w:tcPr>
            <w:tcW w:w="15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2"/>
              <w:jc w:val="center"/>
            </w:pPr>
            <w:r>
              <w:rPr>
                <w:sz w:val="21"/>
              </w:rPr>
              <w:t>人民180万元</w:t>
            </w:r>
          </w:p>
        </w:tc>
        <w:tc>
          <w:tcPr>
            <w:tcW w:w="173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sz w:val="21"/>
              </w:rPr>
              <w:t>其他未列明行业</w:t>
            </w:r>
          </w:p>
        </w:tc>
      </w:tr>
    </w:tbl>
    <w:p>
      <w:pPr>
        <w:pStyle w:val="4"/>
        <w:jc w:val="both"/>
      </w:pPr>
      <w:r>
        <w:rPr>
          <w:sz w:val="21"/>
        </w:rPr>
        <w:t>（二）项目属性：服务类</w:t>
      </w:r>
    </w:p>
    <w:p>
      <w:pPr>
        <w:pStyle w:val="4"/>
        <w:jc w:val="left"/>
      </w:pPr>
      <w:r>
        <w:rPr>
          <w:sz w:val="21"/>
        </w:rPr>
        <w:t>（三）打“★”号条款为实质性条款，若有任何一条负偏离或不满足则导致投标（响应）无效。</w:t>
      </w:r>
    </w:p>
    <w:p>
      <w:pPr>
        <w:pStyle w:val="4"/>
        <w:jc w:val="both"/>
      </w:pPr>
      <w:r>
        <w:rPr>
          <w:sz w:val="21"/>
        </w:rPr>
        <w:t>（四）本项目报价采用总价包干的方式，投标报价应以人民币为结算单位（含税），凡超过最高限价的投标报价均视为无效投标，投标人的报价应包括本项目须承担的一切相关费用。包括但不限于专业器具费、劳保用品费、设施设备费、中标人的作业服务人员工资、加班费、福利、社保费、养老保险费、工伤保险费、医疗保险费、生育保险费、失业费、各类保险费、食宿费、交通费、税费、管理费等一切费用，除此之外采购人无需支付其他费用。投标人应充分了解本项目的实际及任何其它足以影响投标报价的情况，充分考虑到投标报价的风险。</w:t>
      </w:r>
    </w:p>
    <w:p>
      <w:pPr>
        <w:pStyle w:val="4"/>
        <w:jc w:val="both"/>
      </w:pPr>
      <w:r>
        <w:rPr>
          <w:sz w:val="21"/>
        </w:rPr>
        <w:t>（五）投标人须对本项目服务进行整体响应，任何只对其中一部分内容进行的响应都被视为无效投标。</w:t>
      </w:r>
    </w:p>
    <w:p>
      <w:pPr>
        <w:pStyle w:val="4"/>
        <w:jc w:val="both"/>
      </w:pPr>
      <w:r>
        <w:rPr>
          <w:sz w:val="21"/>
        </w:rPr>
        <w:t>（六）一旦中标人成交后，不得全部或部分转包、分包项目，如发现转包、分包，采购人有权终止合同，并要求成交中标人支付违约金，且所造成的损失由成交中标人负责。</w:t>
      </w:r>
    </w:p>
    <w:p>
      <w:pPr>
        <w:pStyle w:val="4"/>
      </w:pPr>
      <w:r>
        <w:t>采购包1（2025年均禾街辖内厨余垃圾(餐厨垃圾)前端收运服务项目）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2025年4月1日至2026年3月31日止。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标的提供的地点</w:t>
            </w:r>
          </w:p>
        </w:tc>
        <w:tc>
          <w:tcPr>
            <w:tcW w:w="4153" w:type="dxa"/>
          </w:tcPr>
          <w:p>
            <w:pPr>
              <w:pStyle w:val="4"/>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付款方式</w:t>
            </w:r>
          </w:p>
        </w:tc>
        <w:tc>
          <w:tcPr>
            <w:tcW w:w="4153" w:type="dxa"/>
          </w:tcPr>
          <w:p>
            <w:pPr>
              <w:pStyle w:val="4"/>
            </w:pPr>
            <w:r>
              <w:t>第1期为(进度款)：支付比例100%，按月支付，具体上月结算费用经采购人考核确认后，中标人于当月10个工作日前开具上月实际费用的正式税务发票原件交采购人，采购人在收到中标人开具的等额合法有效且符合采购人财务要求的上月发票后5个工作日内办理支付手续。 1.中标人凭以下有效文件与采购人结算：（1）中标通知书；（2）合同；（3）中标人开具的正式发票（须以采购人确认的名称、金额及方式为准）；（4）采购人要求的其他资料。 2.因采购人使用的是财政资金，采购人在前款规定的付款时间为向政府采购支付部门提出办理财政支付申请手续的时间（不含政府财政支付部门审核、批复的时间），在规定时间内提出支付申请手续后即视为采购人已经按期支付。 3.若中标人逾期提供发票、台账等结算文件、材料的，采购人有权顺延付款；若中标人存在违约行为尚未整改的，采购人也有权顺延付款；</w:t>
            </w:r>
            <w:bookmarkStart w:id="0" w:name="_GoBack"/>
            <w:bookmarkEnd w:id="0"/>
            <w:r>
              <w:t>如中标人存在应付违约金、赔偿款、使用费等款项的，采购人有权在未付款项中直接抵扣。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采购人在每月按照本项目的服务要求和相关规定，对中标人进行履约验收。采购人将通过中标人的服务质量情况和所拟派作业服务人员是否按照采购人要求执行等内容进行履约验收，并出具验收报告。若验收不合格，采购人有权要求中标人进行整改，如评分不达标扣除相应服务费，若整改之后仍不合格，采购人有权终止合同，并要求中标人按合同约定承担相应违约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履约保证金</w:t>
            </w:r>
          </w:p>
        </w:tc>
        <w:tc>
          <w:tcPr>
            <w:tcW w:w="4153" w:type="dxa"/>
          </w:tcPr>
          <w:p>
            <w:pPr>
              <w:pStyle w:val="4"/>
            </w:pPr>
            <w:r>
              <w:t>收取比例：5%,说明：（1）中标人须在与采购人签订采购合同后20天内，向采购人提交广州地区的银行出具的合同总价5%且期限为2年不可撤销履约保函，作为履约保证金。（2）履约保证金用于按合同赔偿或补偿采购人因中标人不能完成其合同义务而蒙受的损失以及用于中标人未按照本合同或者采购人要求履行的其他事项。当履约保证金低于合同总价的5%时，中标人应在五个工作日内补齐。凡因中标人责任导致采购人解除本合同的，履约保证金不向中标人退还，予以没收。（3）履约保证金须以采购人认可的方式（银行保函）提交；采购人可直接从出具银行直接提取违约金。（4）中标人在规定期内拒向采购人提交履约保函，或者未按约补齐履约保证金的，采购人将上报政府采购监管部门，并有权单方解除本合同，除履约保证金不予退还外，还要求中标人按照本合同总额的10％支付违约金，同时采购人因此而造成的损失由中标人赔偿。在中标人完成其合同义务，未存在违约情形尚未整改的情况，则该履约保函在合同有效期满一个月后自动失效。</w:t>
            </w:r>
          </w:p>
          <w:p>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其他</w:t>
            </w:r>
          </w:p>
        </w:tc>
        <w:tc>
          <w:tcPr>
            <w:tcW w:w="4153" w:type="dxa"/>
          </w:tcPr>
          <w:p>
            <w:pPr>
              <w:pStyle w:val="4"/>
            </w:pPr>
          </w:p>
        </w:tc>
      </w:tr>
    </w:tbl>
    <w:p>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855"/>
        <w:gridCol w:w="886"/>
        <w:gridCol w:w="856"/>
        <w:gridCol w:w="879"/>
        <w:gridCol w:w="1279"/>
        <w:gridCol w:w="1279"/>
        <w:gridCol w:w="777"/>
        <w:gridCol w:w="8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序号</w:t>
            </w:r>
          </w:p>
        </w:tc>
        <w:tc>
          <w:tcPr>
            <w:tcW w:w="933" w:type="dxa"/>
          </w:tcPr>
          <w:p>
            <w:pPr>
              <w:pStyle w:val="4"/>
              <w:jc w:val="center"/>
            </w:pPr>
            <w:r>
              <w:t>品目名称</w:t>
            </w:r>
          </w:p>
        </w:tc>
        <w:tc>
          <w:tcPr>
            <w:tcW w:w="933" w:type="dxa"/>
          </w:tcPr>
          <w:p>
            <w:pPr>
              <w:pStyle w:val="4"/>
              <w:jc w:val="center"/>
            </w:pPr>
            <w:r>
              <w:t>标的名称</w:t>
            </w:r>
          </w:p>
        </w:tc>
        <w:tc>
          <w:tcPr>
            <w:tcW w:w="933" w:type="dxa"/>
          </w:tcPr>
          <w:p>
            <w:pPr>
              <w:pStyle w:val="4"/>
              <w:jc w:val="center"/>
            </w:pPr>
            <w:r>
              <w:t>单位</w:t>
            </w:r>
          </w:p>
        </w:tc>
        <w:tc>
          <w:tcPr>
            <w:tcW w:w="933" w:type="dxa"/>
          </w:tcPr>
          <w:p>
            <w:pPr>
              <w:pStyle w:val="4"/>
              <w:jc w:val="center"/>
            </w:pPr>
            <w:r>
              <w:t>数量</w:t>
            </w:r>
          </w:p>
        </w:tc>
        <w:tc>
          <w:tcPr>
            <w:tcW w:w="933" w:type="dxa"/>
          </w:tcPr>
          <w:p>
            <w:pPr>
              <w:pStyle w:val="4"/>
              <w:jc w:val="center"/>
            </w:pPr>
            <w:r>
              <w:t>分项预算单价（元）</w:t>
            </w:r>
          </w:p>
        </w:tc>
        <w:tc>
          <w:tcPr>
            <w:tcW w:w="933" w:type="dxa"/>
          </w:tcPr>
          <w:p>
            <w:pPr>
              <w:pStyle w:val="4"/>
              <w:jc w:val="center"/>
            </w:pPr>
            <w:r>
              <w:t>分项预算总价（元）</w:t>
            </w:r>
          </w:p>
        </w:tc>
        <w:tc>
          <w:tcPr>
            <w:tcW w:w="840" w:type="dxa"/>
          </w:tcPr>
          <w:p>
            <w:pPr>
              <w:pStyle w:val="4"/>
            </w:pPr>
            <w:r>
              <w:t>所属行业</w:t>
            </w:r>
          </w:p>
        </w:tc>
        <w:tc>
          <w:tcPr>
            <w:tcW w:w="933"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1</w:t>
            </w:r>
          </w:p>
        </w:tc>
        <w:tc>
          <w:tcPr>
            <w:tcW w:w="933" w:type="dxa"/>
          </w:tcPr>
          <w:p>
            <w:pPr>
              <w:pStyle w:val="4"/>
              <w:jc w:val="left"/>
            </w:pPr>
            <w:r>
              <w:t>垃圾处理服务</w:t>
            </w:r>
          </w:p>
        </w:tc>
        <w:tc>
          <w:tcPr>
            <w:tcW w:w="933" w:type="dxa"/>
          </w:tcPr>
          <w:p>
            <w:pPr>
              <w:pStyle w:val="4"/>
              <w:jc w:val="left"/>
            </w:pPr>
            <w:r>
              <w:t>2025年均禾街辖内厨余垃圾(餐厨垃圾)前端收运服务项目</w:t>
            </w:r>
          </w:p>
        </w:tc>
        <w:tc>
          <w:tcPr>
            <w:tcW w:w="933" w:type="dxa"/>
          </w:tcPr>
          <w:p>
            <w:pPr>
              <w:pStyle w:val="4"/>
              <w:jc w:val="left"/>
            </w:pPr>
            <w:r>
              <w:t>项</w:t>
            </w:r>
          </w:p>
        </w:tc>
        <w:tc>
          <w:tcPr>
            <w:tcW w:w="933" w:type="dxa"/>
          </w:tcPr>
          <w:p>
            <w:pPr>
              <w:pStyle w:val="4"/>
              <w:jc w:val="right"/>
            </w:pPr>
            <w:r>
              <w:t>1.00</w:t>
            </w:r>
          </w:p>
        </w:tc>
        <w:tc>
          <w:tcPr>
            <w:tcW w:w="933" w:type="dxa"/>
          </w:tcPr>
          <w:p>
            <w:pPr>
              <w:pStyle w:val="4"/>
              <w:jc w:val="right"/>
            </w:pPr>
            <w:r>
              <w:t>1,800,000.00</w:t>
            </w:r>
          </w:p>
        </w:tc>
        <w:tc>
          <w:tcPr>
            <w:tcW w:w="933" w:type="dxa"/>
          </w:tcPr>
          <w:p>
            <w:pPr>
              <w:pStyle w:val="4"/>
              <w:jc w:val="right"/>
            </w:pPr>
            <w:r>
              <w:t>1,800,000.00</w:t>
            </w:r>
          </w:p>
        </w:tc>
        <w:tc>
          <w:tcPr>
            <w:tcW w:w="840" w:type="dxa"/>
          </w:tcPr>
          <w:p>
            <w:pPr>
              <w:pStyle w:val="4"/>
            </w:pPr>
            <w:r>
              <w:t>其他未列明行业</w:t>
            </w:r>
          </w:p>
        </w:tc>
        <w:tc>
          <w:tcPr>
            <w:tcW w:w="933" w:type="dxa"/>
          </w:tcPr>
          <w:p>
            <w:pPr>
              <w:pStyle w:val="4"/>
            </w:pPr>
            <w:r>
              <w:t>详见附表一</w:t>
            </w:r>
          </w:p>
        </w:tc>
      </w:tr>
    </w:tbl>
    <w:p>
      <w:pPr>
        <w:pStyle w:val="4"/>
      </w:pPr>
      <w:r>
        <w:rPr>
          <w:b/>
        </w:rPr>
        <w:t>附表一：2025年均禾街辖内厨余垃圾(餐厨垃圾)前端收运服务项目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jc w:val="both"/>
            </w:pPr>
            <w:r>
              <w:rPr>
                <w:b/>
                <w:sz w:val="21"/>
              </w:rPr>
              <w:t>一、服务内容</w:t>
            </w:r>
          </w:p>
          <w:p>
            <w:pPr>
              <w:pStyle w:val="4"/>
              <w:jc w:val="both"/>
            </w:pPr>
            <w:r>
              <w:rPr>
                <w:sz w:val="21"/>
              </w:rPr>
              <w:t>（一）中标人应严格按照《广州市市容环境卫生管理规定》、《广州市餐厨垃圾管理办法》、《广东省城乡生活垃圾管理条例》、《广州市生活垃圾分类管理条例》等相关规定要求及行业标准，按时保质保量地完成采购人辖区厨余垃圾（餐厨垃圾）前端收运的服务工作。</w:t>
            </w:r>
          </w:p>
          <w:p>
            <w:pPr>
              <w:pStyle w:val="4"/>
              <w:jc w:val="both"/>
            </w:pPr>
            <w:r>
              <w:rPr>
                <w:sz w:val="21"/>
              </w:rPr>
              <w:t>（二）包括均禾街辖区全部厨余垃圾（餐厨垃圾）（含开放式小区、封闭式小区、机团单位和厨余垃圾（餐厨垃圾）产出店铺、企业）厨余垃圾（餐厨垃圾）的收集清运服务工作，需保障好车辆、收集点的环境卫生，做好垃圾的日产日清。</w:t>
            </w:r>
          </w:p>
          <w:p>
            <w:pPr>
              <w:pStyle w:val="4"/>
              <w:jc w:val="both"/>
            </w:pPr>
            <w:r>
              <w:rPr>
                <w:sz w:val="21"/>
              </w:rPr>
              <w:t>（三）采购人要求中标人进行的关于“2025年均禾街辖内厨余垃圾(餐厨垃圾)前端收运服务项目”的其他服务内容。</w:t>
            </w:r>
          </w:p>
          <w:p>
            <w:pPr>
              <w:pStyle w:val="4"/>
              <w:jc w:val="both"/>
            </w:pPr>
            <w:r>
              <w:rPr>
                <w:b/>
                <w:sz w:val="21"/>
              </w:rPr>
              <w:t>二、服务相关要求</w:t>
            </w:r>
          </w:p>
          <w:p>
            <w:pPr>
              <w:pStyle w:val="4"/>
              <w:jc w:val="both"/>
            </w:pPr>
            <w:r>
              <w:rPr>
                <w:sz w:val="21"/>
              </w:rPr>
              <w:t>（一）餐厨垃圾前端及厨余垃圾前端收集运输作业服务要求</w:t>
            </w:r>
          </w:p>
          <w:p>
            <w:pPr>
              <w:pStyle w:val="4"/>
              <w:jc w:val="both"/>
            </w:pPr>
            <w:r>
              <w:rPr>
                <w:sz w:val="21"/>
              </w:rPr>
              <w:t>1.中标人负责收集中转作业场地的管养，需每天至少清洗一次服务的厨余垃圾（餐厨垃圾）桶、收集中转作业场地和车辆，同时在收集运输厨余垃圾（餐厨垃圾）过程中真实、细致地填写《集中收运点进出情况登记表》，详细记录餐厨废弃物的种类、数量、去向、用途等情况，汇总后交于采购人存档备案。</w:t>
            </w:r>
          </w:p>
          <w:p>
            <w:pPr>
              <w:pStyle w:val="4"/>
              <w:jc w:val="both"/>
            </w:pPr>
            <w:r>
              <w:rPr>
                <w:sz w:val="21"/>
              </w:rPr>
              <w:t>2.中标人每天厨余垃圾和餐厨垃圾收集运输时间不少于8小时，同时应当制定具体的收集运输时间表并报采购人审核，中标人自行配备足够的工作人员、厨余垃圾和餐厨垃圾收集运输服务的专业器具和劳保用品。各种重大活动（包括国家、省、市、区大检查）及重要节假日期间的，加强重点产生单位的收集运输作业服务，同时采购人有权要求中标人延长收集运输时间、提高收集运输服务频率或增加服务人员。</w:t>
            </w:r>
          </w:p>
          <w:p>
            <w:pPr>
              <w:pStyle w:val="4"/>
              <w:jc w:val="both"/>
            </w:pPr>
            <w:r>
              <w:rPr>
                <w:sz w:val="21"/>
              </w:rPr>
              <w:t>3.如厨余垃圾和餐厨垃圾收集运输量增加，中标人应配备相关应急预案，以满足日常作业需求，如因中标人原因在运输垃圾时有丢弃、撒漏或其他违反法律法规情况，导致被处以行政处罚的，应由中标人自行承担一切责任及费用。</w:t>
            </w:r>
          </w:p>
          <w:p>
            <w:pPr>
              <w:pStyle w:val="4"/>
              <w:jc w:val="both"/>
            </w:pPr>
            <w:r>
              <w:rPr>
                <w:sz w:val="21"/>
              </w:rPr>
              <w:t>4.厨余垃圾和餐厨垃圾要做到应收尽收，保证完成辖内厨余垃圾和餐厨垃圾的收集运输工作。</w:t>
            </w:r>
          </w:p>
          <w:p>
            <w:pPr>
              <w:pStyle w:val="4"/>
              <w:jc w:val="both"/>
            </w:pPr>
            <w:r>
              <w:rPr>
                <w:sz w:val="21"/>
              </w:rPr>
              <w:t>5.中标人每半年将作业服务人员的花名册纸质版盖章交至采购人保存留底，并附上相关证件复印件。</w:t>
            </w:r>
          </w:p>
          <w:p>
            <w:pPr>
              <w:pStyle w:val="4"/>
              <w:jc w:val="both"/>
            </w:pPr>
            <w:r>
              <w:rPr>
                <w:sz w:val="21"/>
              </w:rPr>
              <w:t>6.采购人有权监督检查中标人的清运质量。如中标人现场清运过程中不符合质量标准的，要求立即整改。</w:t>
            </w:r>
          </w:p>
          <w:p>
            <w:pPr>
              <w:pStyle w:val="4"/>
              <w:jc w:val="both"/>
            </w:pPr>
            <w:r>
              <w:rPr>
                <w:sz w:val="21"/>
              </w:rPr>
              <w:t>（二）厨余垃圾收集运输作业服务的其他要求</w:t>
            </w:r>
          </w:p>
          <w:p>
            <w:pPr>
              <w:pStyle w:val="4"/>
              <w:jc w:val="both"/>
            </w:pPr>
            <w:r>
              <w:rPr>
                <w:sz w:val="21"/>
              </w:rPr>
              <w:t>1.收集运输流程为:收集点→运输车(统计数量)→集中点→后端运输车（装车）。</w:t>
            </w:r>
          </w:p>
          <w:p>
            <w:pPr>
              <w:pStyle w:val="4"/>
              <w:jc w:val="both"/>
            </w:pPr>
            <w:r>
              <w:rPr>
                <w:sz w:val="21"/>
              </w:rPr>
              <w:t>2.厨余垃圾的收集工作，应做到定时定点、日产日清，不得堆积、滞留污染城区环境。</w:t>
            </w:r>
          </w:p>
          <w:p>
            <w:pPr>
              <w:pStyle w:val="4"/>
              <w:jc w:val="both"/>
            </w:pPr>
            <w:r>
              <w:rPr>
                <w:sz w:val="21"/>
              </w:rPr>
              <w:t>3.所收集的厨余垃圾种类和数量应当由厨余垃圾产生单位予以确认。</w:t>
            </w:r>
          </w:p>
          <w:p>
            <w:pPr>
              <w:pStyle w:val="4"/>
              <w:jc w:val="both"/>
            </w:pPr>
            <w:r>
              <w:rPr>
                <w:sz w:val="21"/>
              </w:rPr>
              <w:t>4.垃圾收集桶摆放整齐，设置点及周围整洁，无散落、存留垃圾和污水，无满溢和散落，并定时清洗收集桶。</w:t>
            </w:r>
          </w:p>
          <w:p>
            <w:pPr>
              <w:pStyle w:val="4"/>
              <w:jc w:val="both"/>
            </w:pPr>
            <w:r>
              <w:rPr>
                <w:sz w:val="21"/>
              </w:rPr>
              <w:t>5.中标人需配备好该项目所需数量的垃圾桶，需要保持垃圾桶身干净整洁、无破损、桶身标识符合中华人民共和国国家标准（以下简称国标）规定，若国标有更新则按最新国标更换垃圾桶或标识。</w:t>
            </w:r>
          </w:p>
          <w:p>
            <w:pPr>
              <w:pStyle w:val="4"/>
              <w:jc w:val="both"/>
            </w:pPr>
            <w:r>
              <w:rPr>
                <w:sz w:val="21"/>
              </w:rPr>
              <w:t>6.作业时，实行密闭化运输，运输设备和收集容器应当统一标识，完好整洁，不得混合收集、运输已分类的一般餐厨垃圾和废弃食用油脂，收集搬运过程做到无遗漏、无撒漏且不可损坏沿途设施设备，遗撒滴漏造成环境卫生污染的，应当立即清除干净。</w:t>
            </w:r>
          </w:p>
          <w:p>
            <w:pPr>
              <w:pStyle w:val="4"/>
              <w:jc w:val="both"/>
            </w:pPr>
            <w:r>
              <w:rPr>
                <w:sz w:val="21"/>
              </w:rPr>
              <w:t>7.收集完成后，应及时清理场地，将可移动式垃圾收集桶复位，车走地净。</w:t>
            </w:r>
          </w:p>
          <w:p>
            <w:pPr>
              <w:pStyle w:val="4"/>
              <w:jc w:val="both"/>
            </w:pPr>
            <w:r>
              <w:rPr>
                <w:sz w:val="21"/>
              </w:rPr>
              <w:t>8.按照规定的时间、频次和要求将餐厨垃圾分类及时收集运输到指定的集中场所，不得擅自改变，厨余垃圾中途不混入其它垃圾或水等非厨余垃圾的物品。</w:t>
            </w:r>
          </w:p>
          <w:p>
            <w:pPr>
              <w:pStyle w:val="4"/>
              <w:jc w:val="both"/>
            </w:pPr>
            <w:r>
              <w:rPr>
                <w:sz w:val="21"/>
              </w:rPr>
              <w:t>9厨余垃圾收集人员着统一识别服装，持证上岗；运输设备和工具保持整洁和完好状态，并标明“厨余垃圾”字样。</w:t>
            </w:r>
          </w:p>
          <w:p>
            <w:pPr>
              <w:pStyle w:val="4"/>
              <w:jc w:val="both"/>
            </w:pPr>
            <w:r>
              <w:rPr>
                <w:sz w:val="21"/>
              </w:rPr>
              <w:t>10.厨余垃圾及时运送至指定集中点存放，将厨余垃圾交由依法确定服务本区域的处置单位进行无害化处理，不将其它生活垃圾混入厨余垃圾运输，不擅自处置厨余垃圾。</w:t>
            </w:r>
          </w:p>
          <w:p>
            <w:pPr>
              <w:pStyle w:val="4"/>
              <w:jc w:val="both"/>
            </w:pPr>
            <w:r>
              <w:rPr>
                <w:sz w:val="21"/>
              </w:rPr>
              <w:t>11.厨余垃圾运送至指定集中点后，如实记录台账，每月向采购人申报上月收集运输的厨余垃圾来源、种类、数量及处置情况等。</w:t>
            </w:r>
          </w:p>
          <w:p>
            <w:pPr>
              <w:pStyle w:val="4"/>
              <w:jc w:val="both"/>
            </w:pPr>
            <w:r>
              <w:rPr>
                <w:sz w:val="21"/>
              </w:rPr>
              <w:t>12.如遇特殊情况，应积极配合采购人，提前做好预案并组织实施。</w:t>
            </w:r>
          </w:p>
          <w:p>
            <w:pPr>
              <w:pStyle w:val="4"/>
              <w:jc w:val="both"/>
            </w:pPr>
            <w:r>
              <w:rPr>
                <w:sz w:val="21"/>
              </w:rPr>
              <w:t>13.与处置单位积极配合，协调相关后端运输事宜包括装车时间、装车数量、车次协调等。</w:t>
            </w:r>
          </w:p>
          <w:p>
            <w:pPr>
              <w:pStyle w:val="4"/>
              <w:jc w:val="both"/>
            </w:pPr>
            <w:r>
              <w:rPr>
                <w:sz w:val="21"/>
              </w:rPr>
              <w:t>（三）餐厨垃圾收集运输作业服务的其他要求</w:t>
            </w:r>
          </w:p>
          <w:p>
            <w:pPr>
              <w:pStyle w:val="4"/>
              <w:jc w:val="both"/>
            </w:pPr>
            <w:r>
              <w:rPr>
                <w:sz w:val="21"/>
              </w:rPr>
              <w:t>1.收集运输流程为:收集点→运输车(统计数量)→集中点→后端运输车（装车）。</w:t>
            </w:r>
          </w:p>
          <w:p>
            <w:pPr>
              <w:pStyle w:val="4"/>
              <w:jc w:val="both"/>
            </w:pPr>
            <w:r>
              <w:rPr>
                <w:sz w:val="21"/>
              </w:rPr>
              <w:t>2.餐厨垃圾的收集工作，应做到定时定点、日产日清，不得堆积、滞留污染城区环境。</w:t>
            </w:r>
          </w:p>
          <w:p>
            <w:pPr>
              <w:pStyle w:val="4"/>
              <w:jc w:val="both"/>
            </w:pPr>
            <w:r>
              <w:rPr>
                <w:sz w:val="21"/>
              </w:rPr>
              <w:t>3.所收集的餐厨垃圾种类和数量应当由餐厨垃圾产生单位予以确认。</w:t>
            </w:r>
          </w:p>
          <w:p>
            <w:pPr>
              <w:pStyle w:val="4"/>
              <w:jc w:val="both"/>
            </w:pPr>
            <w:r>
              <w:rPr>
                <w:sz w:val="21"/>
              </w:rPr>
              <w:t>4.集中点垃圾收集桶摆放整齐，集中点及周围整洁，无散落、存留垃圾和污水，无满溢和散落，并定时清洗收集桶。</w:t>
            </w:r>
          </w:p>
          <w:p>
            <w:pPr>
              <w:pStyle w:val="4"/>
              <w:jc w:val="both"/>
            </w:pPr>
            <w:r>
              <w:rPr>
                <w:sz w:val="21"/>
              </w:rPr>
              <w:t>5.中标人需配备好该项目所需数量的垃圾桶，需要保持垃圾桶身干净整洁、无破损、桶身标识符合中华人民共和国国家标准（以下简称国标）规定，若国标有更新则按最新国标更换垃圾桶或标识。</w:t>
            </w:r>
          </w:p>
          <w:p>
            <w:pPr>
              <w:pStyle w:val="4"/>
              <w:jc w:val="both"/>
            </w:pPr>
            <w:r>
              <w:rPr>
                <w:sz w:val="21"/>
              </w:rPr>
              <w:t>6.作业时，实行密闭化运输，运输设备和收集容器应当统一标识，完好整洁，不得混合收集、运输已分类的厨余垃圾和废弃食用油脂，收集搬运过程做到无遗漏、无撒漏且不可损坏沿途设施设备，遗撒滴漏造成环境卫生污染的，应当立即清除干净。</w:t>
            </w:r>
          </w:p>
          <w:p>
            <w:pPr>
              <w:pStyle w:val="4"/>
              <w:jc w:val="both"/>
            </w:pPr>
            <w:r>
              <w:rPr>
                <w:sz w:val="21"/>
              </w:rPr>
              <w:t>7.收集完成后，应及时清理场地，将可移动式垃圾收集桶复位，车走地净。</w:t>
            </w:r>
          </w:p>
          <w:p>
            <w:pPr>
              <w:pStyle w:val="4"/>
              <w:jc w:val="both"/>
            </w:pPr>
            <w:r>
              <w:rPr>
                <w:sz w:val="21"/>
              </w:rPr>
              <w:t>8.按照规定的时间、频次和要求将餐厨垃圾分类及时收集运输到指定的处置场所，不得擅自改变，餐厨垃圾由处置单位接收，中途不得混入其它垃圾或水等非餐厨垃圾的物品。如发现违法、违规行为，由中标人承担此行为所产生的一切后果，若造成采购人损失，采购人有权向中标人索赔相关经济损失。</w:t>
            </w:r>
          </w:p>
          <w:p>
            <w:pPr>
              <w:pStyle w:val="4"/>
              <w:jc w:val="both"/>
            </w:pPr>
            <w:r>
              <w:rPr>
                <w:sz w:val="21"/>
              </w:rPr>
              <w:t>9.餐厨垃圾收集人员着统一识别服装，持证上岗;运输设备和工具保持整洁和完好状态。</w:t>
            </w:r>
          </w:p>
          <w:p>
            <w:pPr>
              <w:pStyle w:val="4"/>
              <w:jc w:val="both"/>
            </w:pPr>
            <w:r>
              <w:rPr>
                <w:sz w:val="21"/>
              </w:rPr>
              <w:t>10.餐厨垃圾及时运送至指定集中点存放，将餐厨垃圾交由依法确定服务本区域的处置单位进行无害化处理，不将其它生活垃圾混入餐厨垃圾运输，不得擅自处置餐厨垃圾。</w:t>
            </w:r>
          </w:p>
          <w:p>
            <w:pPr>
              <w:pStyle w:val="4"/>
              <w:jc w:val="both"/>
            </w:pPr>
            <w:r>
              <w:rPr>
                <w:sz w:val="21"/>
              </w:rPr>
              <w:t>11.餐厨垃圾运送至指定集中点后，如实记录台账，每月向采购单位申报上月收集运输的餐厨垃圾来源、种类、数量及处置情况等。</w:t>
            </w:r>
          </w:p>
          <w:p>
            <w:pPr>
              <w:pStyle w:val="4"/>
              <w:jc w:val="both"/>
            </w:pPr>
            <w:r>
              <w:rPr>
                <w:sz w:val="21"/>
              </w:rPr>
              <w:t>12.如遇特殊情况，应积极配合采购人，提前做好预案并组织实施。</w:t>
            </w:r>
          </w:p>
          <w:p>
            <w:pPr>
              <w:pStyle w:val="4"/>
              <w:jc w:val="both"/>
            </w:pPr>
            <w:r>
              <w:rPr>
                <w:sz w:val="21"/>
              </w:rPr>
              <w:t>13.与处置单位积极配合，协调相关后端运输事宜包括装车时间、装车数量、车次协调等。如发现违法、违规行为，由中标人承担此行为所产生的一切后果，若造成采购人损失，采购人有权向中标人索赔相关经济损失。</w:t>
            </w:r>
          </w:p>
          <w:p>
            <w:pPr>
              <w:pStyle w:val="4"/>
              <w:jc w:val="both"/>
            </w:pPr>
            <w:r>
              <w:rPr>
                <w:sz w:val="21"/>
              </w:rPr>
              <w:t>14.每季度要求核对辖内所有餐厨垃圾产生单位底册，更新后的纸质版盖章和电子版送至采购人登记留底（第一季度优先核对现有底册信息）。</w:t>
            </w:r>
          </w:p>
          <w:p>
            <w:pPr>
              <w:pStyle w:val="4"/>
              <w:jc w:val="both"/>
            </w:pPr>
            <w:r>
              <w:rPr>
                <w:sz w:val="21"/>
              </w:rPr>
              <w:t>15.餐厨垃圾每月要按底册内的商铺进行上门收集运输，使用规定的收集运输车进行上门收集运输，做好收集运输台账登记记录。</w:t>
            </w:r>
          </w:p>
          <w:p>
            <w:pPr>
              <w:pStyle w:val="4"/>
              <w:jc w:val="both"/>
            </w:pPr>
            <w:r>
              <w:rPr>
                <w:sz w:val="21"/>
              </w:rPr>
              <w:t>16.餐厨垃圾收集运输从业人员在收集运输餐厨垃圾过程中应维护餐厨垃圾收集器和收集运输作业区环境整洁，防止环境污染及减少对周边居民正常工作、生活的影响，坚持文明作业、安全作业和高效作业。若中标人没有按时清运的，采购人通知中标人后，中标人应在接到通知2小时内派人到现场检查、督促清运到位。</w:t>
            </w:r>
          </w:p>
          <w:p>
            <w:pPr>
              <w:pStyle w:val="4"/>
              <w:jc w:val="both"/>
            </w:pPr>
            <w:r>
              <w:rPr>
                <w:sz w:val="21"/>
              </w:rPr>
              <w:t>（四）收集运输车辆</w:t>
            </w:r>
          </w:p>
          <w:p>
            <w:pPr>
              <w:pStyle w:val="4"/>
              <w:jc w:val="both"/>
            </w:pPr>
            <w:r>
              <w:rPr>
                <w:sz w:val="21"/>
              </w:rPr>
              <w:t>1.为保障做好厨余垃圾（餐厨垃圾）收集运输工作，收集运输车辆要求：中标人应配备不少于7辆收集运输车辆，其中至少配备2辆密闭式垃圾收集运输车。</w:t>
            </w:r>
          </w:p>
          <w:p>
            <w:pPr>
              <w:pStyle w:val="4"/>
              <w:jc w:val="both"/>
            </w:pPr>
            <w:r>
              <w:rPr>
                <w:sz w:val="21"/>
              </w:rPr>
              <w:t>2.厨余垃圾（餐厨垃圾）运输设备和工具应当保持整洁、完好和正常使用，无明显污点、污痕、油迹。作业车辆须建立卸完物料初步清洗，作业结束深度清洁的洗车制度并切实落实到位。离开处理场所之前冲洗车辆，每日全面清洗车辆及厨余垃圾（餐厨垃圾）专用桶，随手清理装车过程中的洒落污物，做好车走路净。</w:t>
            </w:r>
          </w:p>
          <w:p>
            <w:pPr>
              <w:pStyle w:val="4"/>
              <w:jc w:val="both"/>
            </w:pPr>
            <w:r>
              <w:rPr>
                <w:sz w:val="21"/>
              </w:rPr>
              <w:t>3.用于本项目的环卫车辆仅可用于均禾街道环卫作业，不得用于其他用途。</w:t>
            </w:r>
          </w:p>
          <w:p>
            <w:pPr>
              <w:pStyle w:val="4"/>
              <w:jc w:val="left"/>
            </w:pPr>
            <w:r>
              <w:rPr>
                <w:sz w:val="21"/>
              </w:rPr>
              <w:t>4.驾驶员须持有相应的有效的驾驶证，并严格按交通法规安全操作和行驶，专业车辆驾驶操作人员需经正规培训后上岗，并按标准操作规范进行安全作业，禁止无证作业，出车前驾驶员须检查车况，杜绝带病作业，做好安全警示标志或措施。</w:t>
            </w:r>
          </w:p>
          <w:p>
            <w:pPr>
              <w:pStyle w:val="4"/>
              <w:jc w:val="both"/>
            </w:pPr>
            <w:r>
              <w:rPr>
                <w:sz w:val="21"/>
              </w:rPr>
              <w:t>（五）作业服务人员配备要求</w:t>
            </w:r>
          </w:p>
          <w:p>
            <w:pPr>
              <w:pStyle w:val="4"/>
              <w:jc w:val="both"/>
            </w:pPr>
            <w:r>
              <w:rPr>
                <w:sz w:val="21"/>
              </w:rPr>
              <w:t>1.人员配置要求：本作业项目设项目经理1名，由中标人负责，专职从事厨余垃圾（餐厨垃圾）收集运输作业的组织、协调和考核。</w:t>
            </w:r>
          </w:p>
          <w:p>
            <w:pPr>
              <w:pStyle w:val="4"/>
              <w:jc w:val="both"/>
            </w:pPr>
            <w:r>
              <w:rPr>
                <w:sz w:val="21"/>
              </w:rPr>
              <w:t>2.中标人应配备不少于16名厨余垃圾（餐厨垃圾）清运人员（含司机），应与作业服务人员签订劳动合同。</w:t>
            </w:r>
          </w:p>
          <w:p>
            <w:pPr>
              <w:pStyle w:val="4"/>
              <w:jc w:val="both"/>
            </w:pPr>
            <w:r>
              <w:rPr>
                <w:sz w:val="21"/>
              </w:rPr>
              <w:t>3.中标人每半年将作业服务人员的花名册纸质版盖章交至采购人保存留底，并附上相关证件复印件。</w:t>
            </w:r>
          </w:p>
          <w:p>
            <w:pPr>
              <w:pStyle w:val="4"/>
              <w:jc w:val="both"/>
            </w:pPr>
            <w:r>
              <w:rPr>
                <w:sz w:val="21"/>
              </w:rPr>
              <w:t>4.作业服务人员需持证上岗、穿着统一工作服装，做到文明操作，规范收集运输。</w:t>
            </w:r>
          </w:p>
          <w:p>
            <w:pPr>
              <w:pStyle w:val="4"/>
              <w:jc w:val="both"/>
            </w:pPr>
            <w:r>
              <w:rPr>
                <w:sz w:val="21"/>
              </w:rPr>
              <w:t>5.中标人应当在作业之前对作业人员进行相关安全教育培训和安全技术交底，作业人员应按要求安全作业，如在作业过程中发生任何安全问题，发生安全生产责任事故、工伤事故和交通事故等，由中标人承担一切责任及损失。</w:t>
            </w:r>
          </w:p>
          <w:p>
            <w:pPr>
              <w:pStyle w:val="4"/>
              <w:jc w:val="both"/>
            </w:pPr>
            <w:r>
              <w:rPr>
                <w:sz w:val="21"/>
              </w:rPr>
              <w:t>6.中标人作业服务人员具有如下任一情形的，均由中标人负责承担全部责任和费用，且采购人有权单方解除本合同，将履约保证金转为违约金归采购人所有，因此造成采购人经济损失和名誉损害的，中标人还须对采购人承担赔偿责任及消除不良影响：A因故意或过失或意外，造成自身或第三方人身损害、经济损失的；B违反法律法规、行业惯例、本合同约定、职业道德等，造成自身或第三方人身损害、经济损失的；C实施与工作无关的个人行为造成自身或第三方人身损害、经济损失的；D出现本条第7款规定的禁止行为的。</w:t>
            </w:r>
          </w:p>
          <w:p>
            <w:pPr>
              <w:pStyle w:val="4"/>
              <w:jc w:val="both"/>
            </w:pPr>
            <w:r>
              <w:rPr>
                <w:sz w:val="21"/>
              </w:rPr>
              <w:t>7.中标人作业服务人员必须依法依规提供服务，严格遵守纪律和职业道德，勤勉尽责，严禁出现如下行为，否则采购人有权要求更换服务人员，中标人应在2天内无条件给予满足：A脱岗、睡岗、酒后上岗、岗上饮酒等；B扰乱他人正常生活；C侵犯他人隐私；D泄露在提供服务中获知的国家祕密及采购人保密信息；E阻碍依法执行公务；F不胜任或不服从服务工作安排；G被证明患有慢性病、传染病以及其他重大疾病不适宜从事相关工作；H工作失职，给采购人造成经济损失或名誉损失的；I违反有关法律规定被追究治安或刑事责任；J其他违反法律法规或损害采购人利益、名誉的行为；K被居民群众投诉，且投诉事项属实的。</w:t>
            </w:r>
          </w:p>
          <w:p>
            <w:pPr>
              <w:pStyle w:val="4"/>
              <w:jc w:val="both"/>
            </w:pPr>
            <w:r>
              <w:rPr>
                <w:sz w:val="21"/>
              </w:rPr>
              <w:t>（六）监督检查与扣罚标准</w:t>
            </w:r>
          </w:p>
          <w:p>
            <w:pPr>
              <w:pStyle w:val="4"/>
              <w:jc w:val="both"/>
            </w:pPr>
            <w:r>
              <w:rPr>
                <w:sz w:val="21"/>
              </w:rPr>
              <w:t>1.中标人的厨余垃圾（餐厨垃圾）收集运输服务工作自觉接受采购人的监督和检查。</w:t>
            </w:r>
          </w:p>
          <w:p>
            <w:pPr>
              <w:pStyle w:val="4"/>
              <w:jc w:val="both"/>
            </w:pPr>
            <w:r>
              <w:rPr>
                <w:sz w:val="21"/>
              </w:rPr>
              <w:t>2.采购人每月对中标人进行一次考核，并根据监督检查的评分结果相应扣减中标人的厨余垃圾（餐厨垃圾）收集运输服务项目服务费。</w:t>
            </w:r>
          </w:p>
          <w:p>
            <w:pPr>
              <w:pStyle w:val="4"/>
              <w:jc w:val="both"/>
            </w:pPr>
            <w:r>
              <w:rPr>
                <w:sz w:val="21"/>
              </w:rPr>
              <w:t>3.检查评分标准如下：餐厨收集运输服务质量以百分制评分，每月检查评分在85分以上（含85分），视为达标，不扣减当月项目服务费。85分以下的，视为不达标，以85分为扣减基准，每扣1分即扣减中标人服务费300元，以此类推。</w:t>
            </w:r>
          </w:p>
          <w:p>
            <w:pPr>
              <w:pStyle w:val="4"/>
              <w:jc w:val="both"/>
            </w:pPr>
            <w:r>
              <w:rPr>
                <w:sz w:val="21"/>
              </w:rPr>
              <w:t>4.扣分规则：</w:t>
            </w:r>
          </w:p>
          <w:p>
            <w:pPr>
              <w:pStyle w:val="4"/>
              <w:jc w:val="both"/>
            </w:pPr>
            <w:r>
              <w:rPr>
                <w:sz w:val="21"/>
              </w:rPr>
              <w:t>（1）新闻媒体曝光负面新闻的，直接扣5分。</w:t>
            </w:r>
          </w:p>
          <w:p>
            <w:pPr>
              <w:pStyle w:val="4"/>
              <w:jc w:val="both"/>
            </w:pPr>
            <w:r>
              <w:rPr>
                <w:sz w:val="21"/>
              </w:rPr>
              <w:t>（2）区职能部门等上级检查部门、街道领导检查发现餐厨垃圾收集运输问题的，一处扣2分，如未按要求整改的，一处扣5分。</w:t>
            </w:r>
          </w:p>
          <w:p>
            <w:pPr>
              <w:pStyle w:val="4"/>
              <w:jc w:val="both"/>
            </w:pPr>
            <w:r>
              <w:rPr>
                <w:sz w:val="21"/>
              </w:rPr>
              <w:t>（3）分类率达不到上级考评要求的，即22%（若相关规定有调整，按最新文件要求进行调整），每低于0.2%扣罚1分。（4）因餐厨垃圾收集运输工作遭到群众投诉、举报，且经采购人或上级部门调查核实的，每次扣2分，如未按要求整改的，每次扣5分。</w:t>
            </w:r>
          </w:p>
          <w:p>
            <w:pPr>
              <w:pStyle w:val="4"/>
              <w:jc w:val="both"/>
            </w:pPr>
            <w:r>
              <w:rPr>
                <w:sz w:val="21"/>
              </w:rPr>
              <w:t>（5）垃圾桶配备情况不合规定的，每次扣1分；如未按要求整改的，每次扣2分。</w:t>
            </w:r>
          </w:p>
          <w:p>
            <w:pPr>
              <w:pStyle w:val="4"/>
              <w:jc w:val="both"/>
            </w:pPr>
            <w:r>
              <w:rPr>
                <w:sz w:val="21"/>
              </w:rPr>
              <w:t>（6）同一事件同时违反上述规则的，可叠加扣分。</w:t>
            </w:r>
          </w:p>
          <w:p>
            <w:pPr>
              <w:pStyle w:val="4"/>
              <w:jc w:val="both"/>
            </w:pPr>
            <w:r>
              <w:rPr>
                <w:sz w:val="21"/>
              </w:rPr>
              <w:t>5.采购人每月对中标人进行一次考核并签名确认，根据监督检查的评分结果相应扣减中标人的厨余垃圾（餐厨垃圾）收运服务项目服务费。</w:t>
            </w:r>
          </w:p>
          <w:p>
            <w:pPr>
              <w:pStyle w:val="4"/>
              <w:jc w:val="both"/>
            </w:pPr>
            <w:r>
              <w:rPr>
                <w:sz w:val="21"/>
              </w:rPr>
              <w:t>6.其它要求：</w:t>
            </w:r>
          </w:p>
          <w:p>
            <w:pPr>
              <w:pStyle w:val="4"/>
              <w:jc w:val="both"/>
            </w:pPr>
            <w:r>
              <w:rPr>
                <w:sz w:val="21"/>
              </w:rPr>
              <w:t>（1）厨余垃圾（餐厨垃圾）分类率需达到上级考评要求，若连续3个月分类率达不到广州市垃圾分类考评要求的分类率，即20%，采购人有权终止合同，将履约保证金转为违约金归采购人所有，由此造成的采购人经济损失由中标人承担。</w:t>
            </w:r>
          </w:p>
          <w:p>
            <w:pPr>
              <w:pStyle w:val="4"/>
              <w:jc w:val="both"/>
            </w:pPr>
            <w:r>
              <w:rPr>
                <w:sz w:val="21"/>
              </w:rPr>
              <w:t>（2）中标人在合同期间考核评分累计6个月不达标的，采购人有权解除合同，将履约保证金转为违约金归采购人所有，由此造成的采购人经济损失由中标人承担。</w:t>
            </w:r>
          </w:p>
          <w:p>
            <w:pPr>
              <w:pStyle w:val="4"/>
              <w:jc w:val="both"/>
            </w:pPr>
            <w:r>
              <w:rPr>
                <w:sz w:val="21"/>
              </w:rPr>
              <w:t>（3）每月同一事件连续两次整改仍不符合采购人要求或合同约定的，采购人有权解除合同，将履约保证金转为违约金归采购人所有，由此造成的采购人经济损失由中标人承担。</w:t>
            </w:r>
          </w:p>
          <w:p>
            <w:pPr>
              <w:pStyle w:val="4"/>
              <w:jc w:val="both"/>
            </w:pPr>
            <w:r>
              <w:rPr>
                <w:b/>
                <w:sz w:val="21"/>
              </w:rPr>
              <w:t>三、采购人与中标人的权利与义务</w:t>
            </w:r>
          </w:p>
          <w:p>
            <w:pPr>
              <w:pStyle w:val="4"/>
              <w:jc w:val="both"/>
            </w:pPr>
            <w:r>
              <w:rPr>
                <w:sz w:val="21"/>
              </w:rPr>
              <w:t>（一）采购人的权利和义务</w:t>
            </w:r>
          </w:p>
          <w:p>
            <w:pPr>
              <w:pStyle w:val="4"/>
              <w:jc w:val="both"/>
            </w:pPr>
            <w:r>
              <w:rPr>
                <w:sz w:val="21"/>
              </w:rPr>
              <w:t>1.保证中标人清运工作顺利进行，在中标人无违约的前提下，采购人确保本协议下的餐厨由中标人清运。</w:t>
            </w:r>
          </w:p>
          <w:p>
            <w:pPr>
              <w:pStyle w:val="4"/>
              <w:jc w:val="both"/>
            </w:pPr>
            <w:r>
              <w:rPr>
                <w:sz w:val="21"/>
              </w:rPr>
              <w:t>2.协调终端处理场地，以配合中标人顺畅清运。由于终端处理场地原因且中标人无过错的情况下导致清运不畅，中标人不承担责任。</w:t>
            </w:r>
          </w:p>
          <w:p>
            <w:pPr>
              <w:pStyle w:val="4"/>
              <w:jc w:val="both"/>
            </w:pPr>
            <w:r>
              <w:rPr>
                <w:sz w:val="21"/>
              </w:rPr>
              <w:t>（二）中标人的权利和义务</w:t>
            </w:r>
          </w:p>
          <w:p>
            <w:pPr>
              <w:pStyle w:val="4"/>
              <w:jc w:val="both"/>
            </w:pPr>
            <w:r>
              <w:rPr>
                <w:sz w:val="21"/>
              </w:rPr>
              <w:t>1.中标人须无条件的接受采购人的监督检查和整改要求。</w:t>
            </w:r>
          </w:p>
          <w:p>
            <w:pPr>
              <w:pStyle w:val="4"/>
              <w:jc w:val="both"/>
            </w:pPr>
            <w:r>
              <w:rPr>
                <w:sz w:val="21"/>
              </w:rPr>
              <w:t>2.中标人须按本协议要求，保质保量完成采购人委托的清运工作。</w:t>
            </w:r>
          </w:p>
          <w:p>
            <w:pPr>
              <w:pStyle w:val="4"/>
              <w:jc w:val="both"/>
            </w:pPr>
            <w:r>
              <w:rPr>
                <w:sz w:val="21"/>
              </w:rPr>
              <w:t>3.中标人如遇终端变阻等特殊原因，应及时书面通知采购人主管人员，经采购人书面同意才可延迟清运。</w:t>
            </w:r>
          </w:p>
          <w:p>
            <w:pPr>
              <w:pStyle w:val="4"/>
              <w:jc w:val="both"/>
            </w:pPr>
            <w:r>
              <w:rPr>
                <w:sz w:val="21"/>
              </w:rPr>
              <w:t>4.中标人在清运工作时应做到安全、有序，自觉遵守管理制度。中标人人员在清运工作时，发生伤亡等安全事故及财产损失，或因中标人原因导致第三方人身伤亡及财产损失，其一切责任及费用由中标人自负，采购人不承担任何责任及费用，且采购人有权在中标人未妥善处理完毕上述事故时拒绝支付本合同服务费。若因此导致采购人对外被索赔的，中标人应对采购人承担相应赔偿责任。</w:t>
            </w:r>
          </w:p>
          <w:p>
            <w:pPr>
              <w:pStyle w:val="4"/>
              <w:jc w:val="both"/>
            </w:pPr>
            <w:r>
              <w:rPr>
                <w:sz w:val="21"/>
              </w:rPr>
              <w:t>5.中标人作业服务人员（环卫工人）劳动保障要求：</w:t>
            </w:r>
          </w:p>
          <w:p>
            <w:pPr>
              <w:pStyle w:val="4"/>
              <w:jc w:val="both"/>
            </w:pPr>
            <w:r>
              <w:rPr>
                <w:sz w:val="21"/>
              </w:rPr>
              <w:t>（1）中标人应与其作业服务人员签订劳动合同，负责按国家、省、市有关规定与服务人员建立劳动关系（合同交采购人备案）。</w:t>
            </w:r>
          </w:p>
          <w:p>
            <w:pPr>
              <w:pStyle w:val="4"/>
              <w:jc w:val="both"/>
            </w:pPr>
            <w:r>
              <w:rPr>
                <w:sz w:val="21"/>
              </w:rPr>
              <w:t>（2）中标人应向其作业服务人员支付不低于广州市最低工资标准120%的基础工资（注：基础工资不包含中标人按国家规定必须为服务人员支付的社会保险费用及其他应付费用），最低工资标准发生变化的，应相应作出调整。</w:t>
            </w:r>
          </w:p>
          <w:p>
            <w:pPr>
              <w:pStyle w:val="4"/>
              <w:jc w:val="both"/>
            </w:pPr>
            <w:r>
              <w:rPr>
                <w:sz w:val="21"/>
              </w:rPr>
              <w:t>（3）中标人应当按照《广州市人民政府办公厅关于规范广州市环卫行业用工的意见》（穗府办〔2024〕3号）为其作业服务人员发放环卫岗位津贴。环卫岗位津贴按照岗位工种、工作环境和劳动强度的差异，分为三个等次：一类岗位津贴每人每日补助25元；二类岗位津贴每人每日补助23元；三类岗位津贴每人每日补助20元。具体岗位划分见《广州市环卫工人岗位津贴等级划分标准》。</w:t>
            </w:r>
          </w:p>
          <w:p>
            <w:pPr>
              <w:pStyle w:val="4"/>
              <w:jc w:val="both"/>
            </w:pPr>
            <w:r>
              <w:rPr>
                <w:sz w:val="21"/>
              </w:rPr>
              <w:t>（4）中标人应当根据国家法律法规及广州市相关政策为其作业服务人员参加各类社会保险（包括养老、医疗、生育、失业、工伤等）。</w:t>
            </w:r>
          </w:p>
          <w:p>
            <w:pPr>
              <w:pStyle w:val="4"/>
              <w:jc w:val="both"/>
            </w:pPr>
            <w:r>
              <w:rPr>
                <w:sz w:val="21"/>
              </w:rPr>
              <w:t>（5）除上述约定外，中标人所提供的其他劳动保障参照《广州市人民政府办公厅关于规范广州市环卫行业用工的意见》（穗府办〔2024〕3号）执行。</w:t>
            </w:r>
          </w:p>
          <w:p>
            <w:pPr>
              <w:pStyle w:val="4"/>
              <w:jc w:val="both"/>
            </w:pPr>
            <w:r>
              <w:rPr>
                <w:sz w:val="21"/>
              </w:rPr>
              <w:t>（6）中标人应妥善处理与其作业服务人员的工资、待遇等内部问题，不得拖欠其作业服务人员的工资，服务期间做好日常考勤、管理工作，服务期结束后及时做好人员安置和撤场工作，如中标人未能处理好上述工作导致作业服务人员出现聚集、投诉、信访等情形的，采购人有权顺延结算服务费用的时间，并将履约保证金转为违约金归采购人所有，如导致采购人为解决该问题垫付费用的，采购人有权在中标人服务费中直接抵扣。</w:t>
            </w:r>
          </w:p>
          <w:p>
            <w:pPr>
              <w:pStyle w:val="4"/>
              <w:jc w:val="both"/>
            </w:pPr>
            <w:r>
              <w:rPr>
                <w:sz w:val="21"/>
              </w:rPr>
              <w:t>6.中标人有义务参加采购人通知的相关作业会议，通报作业情况，完善作业措施，提高作业水平。中标人必须自觉接受采购人及上级相关部门的管理监督和检查，根据需要提供相关的检查文件和资料，以及作必要的解释和说明，中标人不得阻扰检查人员的检查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投标人须知</w:t>
      </w:r>
    </w:p>
    <w:p>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4"/>
        <w:ind w:firstLine="480"/>
      </w:pPr>
      <w:r>
        <w:t>请注意：供应商需在投标文件截止时间前，将加密投标文件上传至云平台项目采购系统中并取得回执，逾期上传或错误方式投递送达将导致投标无效。</w:t>
      </w:r>
    </w:p>
    <w:p>
      <w:pPr>
        <w:pStyle w:val="4"/>
        <w:outlineLvl w:val="3"/>
      </w:pPr>
      <w:r>
        <w:rPr>
          <w:b/>
          <w:sz w:val="24"/>
        </w:rPr>
        <w:t>一、名词解释</w:t>
      </w:r>
    </w:p>
    <w:p>
      <w:pPr>
        <w:pStyle w:val="4"/>
        <w:ind w:firstLine="480"/>
      </w:pPr>
      <w:r>
        <w:t>1.采购代理机构：本项目是指广东和盛招标代理有限公司，负责整个采购活动的组织，依法负责编制和发布招标文件，对招标文件拥有最终的解释权，不以任何身份出任评标委员会成员。</w:t>
      </w:r>
    </w:p>
    <w:p>
      <w:pPr>
        <w:pStyle w:val="4"/>
        <w:ind w:firstLine="480"/>
      </w:pPr>
      <w:r>
        <w:t xml:space="preserve"> 2.采购人：本项目是指广州市白云区均禾街道市政服务所，是采购活动当事人之一，负责项目的整体规划、技术方案可行性设计论证与实施，作为合同采购方（用户）的主体承担质疑回复、履行合同、验收与评价等义务。</w:t>
      </w:r>
    </w:p>
    <w:p>
      <w:pPr>
        <w:pStyle w:val="4"/>
        <w:ind w:firstLine="480"/>
      </w:pPr>
      <w:r>
        <w:t>3.投标人：是指在云平台项目采购系统完成本项目投标登记并提交电子投标文件的供应商。</w:t>
      </w:r>
    </w:p>
    <w:p>
      <w:pPr>
        <w:pStyle w:val="4"/>
        <w:ind w:firstLine="480"/>
      </w:pPr>
      <w:r>
        <w:t>4.“评标委员会”是指根据《中华人民共和国政府采购法》等法律法规规定，由采购人代表和有关专家组成以确定中标供应商或者推荐中标候选人的临时组织。</w:t>
      </w:r>
    </w:p>
    <w:p>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pPr>
        <w:pStyle w:val="4"/>
        <w:ind w:firstLine="480"/>
      </w:pPr>
      <w:r>
        <w:t>6.招标文件：是指包括招标公告和招标文件及其补充、变更和澄清等一系列文件。</w:t>
      </w:r>
    </w:p>
    <w:p>
      <w:pPr>
        <w:pStyle w:val="4"/>
        <w:ind w:firstLine="480"/>
      </w:pPr>
      <w:r>
        <w:t>7.电子投标文件：是指使用云平台提供的投标客户端制作加密并上传到系统的投标文件。（投标客户端制作投标文件时，生成的后缀为“.标书”的文件）</w:t>
      </w:r>
    </w:p>
    <w:p>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ind w:firstLine="480"/>
      </w:pPr>
      <w:r>
        <w:t>（温馨提示：采购人与代理机构在制定采购文件内容时应与上述条款保持一致，以避免采购文件内容前后不一致，出现歧义。）</w:t>
      </w:r>
    </w:p>
    <w:p>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pPr>
            <w:r>
              <w:t xml:space="preserve"> 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2</w:t>
            </w:r>
          </w:p>
        </w:tc>
        <w:tc>
          <w:tcPr>
            <w:tcW w:w="2252" w:type="dxa"/>
          </w:tcPr>
          <w:p>
            <w:pPr>
              <w:pStyle w:val="4"/>
            </w:pPr>
            <w:r>
              <w:t xml:space="preserve"> 开标方式</w:t>
            </w:r>
          </w:p>
        </w:tc>
        <w:tc>
          <w:tcPr>
            <w:tcW w:w="5004" w:type="dxa"/>
          </w:tcPr>
          <w:p>
            <w:pPr>
              <w:pStyle w:val="4"/>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3</w:t>
            </w:r>
          </w:p>
        </w:tc>
        <w:tc>
          <w:tcPr>
            <w:tcW w:w="2252" w:type="dxa"/>
          </w:tcPr>
          <w:p>
            <w:pPr>
              <w:pStyle w:val="4"/>
            </w:pPr>
            <w:r>
              <w:t xml:space="preserve"> 评标方式</w:t>
            </w:r>
          </w:p>
        </w:tc>
        <w:tc>
          <w:tcPr>
            <w:tcW w:w="5004" w:type="dxa"/>
          </w:tcPr>
          <w:p>
            <w:pPr>
              <w:pStyle w:val="4"/>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4</w:t>
            </w:r>
          </w:p>
        </w:tc>
        <w:tc>
          <w:tcPr>
            <w:tcW w:w="2252" w:type="dxa"/>
          </w:tcPr>
          <w:p>
            <w:pPr>
              <w:pStyle w:val="4"/>
            </w:pPr>
            <w:r>
              <w:t xml:space="preserve"> 评标办法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5</w:t>
            </w:r>
          </w:p>
        </w:tc>
        <w:tc>
          <w:tcPr>
            <w:tcW w:w="2252" w:type="dxa"/>
          </w:tcPr>
          <w:p>
            <w:pPr>
              <w:pStyle w:val="4"/>
            </w:pPr>
            <w:r>
              <w:t>报价形式</w:t>
            </w:r>
          </w:p>
        </w:tc>
        <w:tc>
          <w:tcPr>
            <w:tcW w:w="5004" w:type="dxa"/>
          </w:tcPr>
          <w:p>
            <w:pPr>
              <w:pStyle w:val="4"/>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6</w:t>
            </w:r>
          </w:p>
        </w:tc>
        <w:tc>
          <w:tcPr>
            <w:tcW w:w="2252" w:type="dxa"/>
          </w:tcPr>
          <w:p>
            <w:pPr>
              <w:pStyle w:val="4"/>
            </w:pPr>
            <w:r>
              <w:t>报价要求</w:t>
            </w:r>
          </w:p>
        </w:tc>
        <w:tc>
          <w:tcPr>
            <w:tcW w:w="5004" w:type="dxa"/>
          </w:tcPr>
          <w:p>
            <w:pPr>
              <w:pStyle w:val="4"/>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7</w:t>
            </w:r>
          </w:p>
        </w:tc>
        <w:tc>
          <w:tcPr>
            <w:tcW w:w="2252" w:type="dxa"/>
          </w:tcPr>
          <w:p>
            <w:pPr>
              <w:pStyle w:val="4"/>
            </w:pPr>
            <w:r>
              <w:t xml:space="preserve"> 现场踏勘</w:t>
            </w:r>
          </w:p>
        </w:tc>
        <w:tc>
          <w:tcPr>
            <w:tcW w:w="500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8</w:t>
            </w:r>
          </w:p>
        </w:tc>
        <w:tc>
          <w:tcPr>
            <w:tcW w:w="2252" w:type="dxa"/>
          </w:tcPr>
          <w:p>
            <w:pPr>
              <w:pStyle w:val="4"/>
            </w:pPr>
            <w:r>
              <w:t xml:space="preserve"> 投标有效期</w:t>
            </w:r>
          </w:p>
        </w:tc>
        <w:tc>
          <w:tcPr>
            <w:tcW w:w="5004" w:type="dxa"/>
          </w:tcPr>
          <w:p>
            <w:pPr>
              <w:pStyle w:val="4"/>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9</w:t>
            </w:r>
          </w:p>
        </w:tc>
        <w:tc>
          <w:tcPr>
            <w:tcW w:w="2252" w:type="dxa"/>
          </w:tcPr>
          <w:p>
            <w:pPr>
              <w:pStyle w:val="4"/>
            </w:pPr>
            <w:r>
              <w:t xml:space="preserve"> 投标保证金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ind w:firstLine="480"/>
            </w:pPr>
            <w:r>
              <w:t>投标保证金有效期∶与投标有效期一致。</w:t>
            </w:r>
          </w:p>
          <w:p>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10</w:t>
            </w:r>
          </w:p>
        </w:tc>
        <w:tc>
          <w:tcPr>
            <w:tcW w:w="2252" w:type="dxa"/>
          </w:tcPr>
          <w:p>
            <w:pPr>
              <w:pStyle w:val="4"/>
            </w:pPr>
            <w:r>
              <w:t xml:space="preserve"> 投标文件要求</w:t>
            </w:r>
          </w:p>
        </w:tc>
        <w:tc>
          <w:tcPr>
            <w:tcW w:w="5004" w:type="dxa"/>
          </w:tcPr>
          <w:p>
            <w:pPr>
              <w:pStyle w:val="4"/>
              <w:ind w:firstLine="480"/>
            </w:pPr>
            <w:r>
              <w:rPr>
                <w:b/>
              </w:rPr>
              <w:t>一、电子投标文件（必须提供）：</w:t>
            </w:r>
          </w:p>
          <w:p>
            <w:pPr>
              <w:pStyle w:val="4"/>
              <w:ind w:firstLine="480"/>
            </w:pPr>
            <w:r>
              <w:t>（1）加密的电子投标文件 1 份（需在递交投标文件截止时间前成功上传至云平台项目采购系统）。</w:t>
            </w:r>
          </w:p>
          <w:p>
            <w:pPr>
              <w:pStyle w:val="4"/>
              <w:ind w:firstLine="480"/>
            </w:pPr>
            <w:r>
              <w:t>（2）非加密电子版文件 U 盘(或光盘)0份，加密的电子投标文件与非加密的电子投标文件必须完全一致。</w:t>
            </w:r>
          </w:p>
          <w:p>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11</w:t>
            </w:r>
          </w:p>
        </w:tc>
        <w:tc>
          <w:tcPr>
            <w:tcW w:w="2252" w:type="dxa"/>
          </w:tcPr>
          <w:p>
            <w:pPr>
              <w:pStyle w:val="4"/>
            </w:pPr>
            <w:r>
              <w:t xml:space="preserve"> 中标候选供应商推荐家数</w:t>
            </w:r>
          </w:p>
        </w:tc>
        <w:tc>
          <w:tcPr>
            <w:tcW w:w="5004" w:type="dxa"/>
          </w:tcPr>
          <w:p>
            <w:pPr>
              <w:pStyle w:val="4"/>
            </w:pPr>
            <w:r>
              <w:t>采购包1：2家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12</w:t>
            </w:r>
          </w:p>
        </w:tc>
        <w:tc>
          <w:tcPr>
            <w:tcW w:w="2252" w:type="dxa"/>
          </w:tcPr>
          <w:p>
            <w:pPr>
              <w:pStyle w:val="4"/>
              <w:ind w:firstLine="480"/>
            </w:pPr>
            <w:r>
              <w:t>中标供应商数量</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13</w:t>
            </w:r>
          </w:p>
        </w:tc>
        <w:tc>
          <w:tcPr>
            <w:tcW w:w="2252" w:type="dxa"/>
          </w:tcPr>
          <w:p>
            <w:pPr>
              <w:pStyle w:val="4"/>
              <w:ind w:firstLine="480"/>
            </w:pPr>
            <w:r>
              <w:t>有效供应商家数</w:t>
            </w:r>
          </w:p>
        </w:tc>
        <w:tc>
          <w:tcPr>
            <w:tcW w:w="5004" w:type="dxa"/>
          </w:tcPr>
          <w:p>
            <w:pPr>
              <w:pStyle w:val="4"/>
              <w:jc w:val="left"/>
            </w:pPr>
            <w:r>
              <w:t>采购包1：3家</w:t>
            </w:r>
          </w:p>
          <w:p>
            <w:pPr>
              <w:pStyle w:val="4"/>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14</w:t>
            </w:r>
          </w:p>
        </w:tc>
        <w:tc>
          <w:tcPr>
            <w:tcW w:w="2252" w:type="dxa"/>
          </w:tcPr>
          <w:p>
            <w:pPr>
              <w:pStyle w:val="4"/>
            </w:pPr>
            <w:r>
              <w:t xml:space="preserve"> 项目兼投兼中规则</w:t>
            </w:r>
          </w:p>
        </w:tc>
        <w:tc>
          <w:tcPr>
            <w:tcW w:w="5004" w:type="dxa"/>
          </w:tcPr>
          <w:p>
            <w:pPr>
              <w:pStyle w:val="4"/>
            </w:pPr>
            <w:r>
              <w:t>兼投兼中：-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15</w:t>
            </w:r>
          </w:p>
        </w:tc>
        <w:tc>
          <w:tcPr>
            <w:tcW w:w="2252" w:type="dxa"/>
          </w:tcPr>
          <w:p>
            <w:pPr>
              <w:pStyle w:val="4"/>
            </w:pPr>
            <w:r>
              <w:t xml:space="preserve"> 中标供应商确定方式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16</w:t>
            </w:r>
          </w:p>
        </w:tc>
        <w:tc>
          <w:tcPr>
            <w:tcW w:w="2252" w:type="dxa"/>
          </w:tcPr>
          <w:p>
            <w:pPr>
              <w:pStyle w:val="4"/>
            </w:pPr>
            <w:r>
              <w:t xml:space="preserve"> 代理服务费</w:t>
            </w:r>
          </w:p>
        </w:tc>
        <w:tc>
          <w:tcPr>
            <w:tcW w:w="5004" w:type="dxa"/>
          </w:tcPr>
          <w:p>
            <w:pPr>
              <w:pStyle w:val="4"/>
            </w:pPr>
            <w:r>
              <w:t>收取。采购机构代理服务收费标准：本项目的招标代理服务费为定额收费，金额为：人民币20,758.00元（大写：人民币贰万零柒佰伍拾捌元整）。招标代理服务费由中标人在领取《中标通知书》前一次性向采购代理机构交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17</w:t>
            </w:r>
          </w:p>
        </w:tc>
        <w:tc>
          <w:tcPr>
            <w:tcW w:w="2252" w:type="dxa"/>
          </w:tcPr>
          <w:p>
            <w:pPr>
              <w:pStyle w:val="4"/>
            </w:pPr>
            <w:r>
              <w:t xml:space="preserve"> 代理服务费收取方式</w:t>
            </w:r>
          </w:p>
        </w:tc>
        <w:tc>
          <w:tcPr>
            <w:tcW w:w="5004" w:type="dxa"/>
          </w:tcPr>
          <w:p>
            <w:pPr>
              <w:pStyle w:val="4"/>
            </w:pPr>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18</w:t>
            </w:r>
          </w:p>
        </w:tc>
        <w:tc>
          <w:tcPr>
            <w:tcW w:w="2252" w:type="dxa"/>
          </w:tcPr>
          <w:p>
            <w:pPr>
              <w:pStyle w:val="4"/>
            </w:pPr>
            <w:r>
              <w:t xml:space="preserve"> 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19</w:t>
            </w:r>
          </w:p>
        </w:tc>
        <w:tc>
          <w:tcPr>
            <w:tcW w:w="2252" w:type="dxa"/>
          </w:tcPr>
          <w:p>
            <w:pPr>
              <w:pStyle w:val="4"/>
            </w:pPr>
            <w:r>
              <w:t xml:space="preserve"> 开标解密时长</w:t>
            </w:r>
          </w:p>
        </w:tc>
        <w:tc>
          <w:tcPr>
            <w:tcW w:w="5004" w:type="dxa"/>
          </w:tcPr>
          <w:p>
            <w:pPr>
              <w:pStyle w:val="4"/>
            </w:pPr>
            <w:r>
              <w:t>具体情况根据开标（开启）时现场代理机构人员设置为准</w:t>
            </w:r>
          </w:p>
          <w:p>
            <w:pPr>
              <w:pStyle w:val="4"/>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20</w:t>
            </w:r>
          </w:p>
        </w:tc>
        <w:tc>
          <w:tcPr>
            <w:tcW w:w="2252" w:type="dxa"/>
          </w:tcPr>
          <w:p>
            <w:pPr>
              <w:pStyle w:val="4"/>
            </w:pPr>
            <w:r>
              <w:t xml:space="preserve"> 专门面向中小企业采购</w:t>
            </w:r>
          </w:p>
        </w:tc>
        <w:tc>
          <w:tcPr>
            <w:tcW w:w="5004" w:type="dxa"/>
          </w:tcPr>
          <w:p>
            <w:pPr>
              <w:pStyle w:val="4"/>
              <w:jc w:val="left"/>
            </w:pPr>
            <w:r>
              <w:t>采购包1：面向中小企业，采购包专门预留</w:t>
            </w:r>
          </w:p>
        </w:tc>
      </w:tr>
    </w:tbl>
    <w:p>
      <w:pPr>
        <w:pStyle w:val="4"/>
        <w:outlineLvl w:val="2"/>
      </w:pPr>
      <w:r>
        <w:rPr>
          <w:b/>
          <w:sz w:val="28"/>
        </w:rPr>
        <w:t>三、说明</w:t>
      </w:r>
    </w:p>
    <w:p>
      <w:pPr>
        <w:pStyle w:val="4"/>
        <w:outlineLvl w:val="3"/>
      </w:pPr>
      <w:r>
        <w:rPr>
          <w:b/>
          <w:sz w:val="24"/>
        </w:rPr>
        <w:t>1.总则</w:t>
      </w:r>
    </w:p>
    <w:p>
      <w:pPr>
        <w:pStyle w:val="4"/>
        <w:ind w:firstLine="480"/>
      </w:pPr>
      <w:r>
        <w:t>采购人、采购代理机构及投标人进行的本次采购活动适用《中华人民共和国政府采购法》及其配套的法规、规章、政策。</w:t>
      </w:r>
    </w:p>
    <w:p>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4"/>
        <w:ind w:firstLine="480"/>
      </w:pPr>
      <w:r>
        <w:t>本次公开招标项目，是以招标公告的方式邀请非特定的投标人参加投标。</w:t>
      </w:r>
    </w:p>
    <w:p>
      <w:pPr>
        <w:pStyle w:val="4"/>
        <w:outlineLvl w:val="3"/>
      </w:pPr>
      <w:r>
        <w:rPr>
          <w:b/>
          <w:sz w:val="24"/>
        </w:rPr>
        <w:t>2.适用范围</w:t>
      </w:r>
    </w:p>
    <w:p>
      <w:pPr>
        <w:pStyle w:val="4"/>
        <w:ind w:firstLine="480"/>
      </w:pPr>
      <w:r>
        <w:t>本招标文件仅适用于本次招标公告中所涉及的项目和内容。</w:t>
      </w:r>
    </w:p>
    <w:p>
      <w:pPr>
        <w:pStyle w:val="4"/>
        <w:outlineLvl w:val="3"/>
      </w:pPr>
      <w:r>
        <w:rPr>
          <w:b/>
          <w:sz w:val="24"/>
        </w:rPr>
        <w:t>3.进口产品</w:t>
      </w:r>
    </w:p>
    <w:p>
      <w:pPr>
        <w:pStyle w:val="4"/>
        <w:ind w:firstLine="480"/>
      </w:pPr>
      <w:r>
        <w:t xml:space="preserve"> 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4.投标的费用</w:t>
      </w:r>
    </w:p>
    <w:p>
      <w:pPr>
        <w:pStyle w:val="4"/>
        <w:ind w:firstLine="480"/>
      </w:pPr>
      <w:r>
        <w:t>不论投标结果如何，投标人应承担所有与准备和参加投标有关的费用。采购代理机构和采购人均无义务和责任承担相关费用。</w:t>
      </w:r>
    </w:p>
    <w:p>
      <w:pPr>
        <w:pStyle w:val="4"/>
        <w:outlineLvl w:val="3"/>
      </w:pPr>
      <w:r>
        <w:rPr>
          <w:b/>
          <w:sz w:val="24"/>
        </w:rPr>
        <w:t>5.以联合体形式投标的，应符合以下规定：</w:t>
      </w:r>
    </w:p>
    <w:p>
      <w:pPr>
        <w:pStyle w:val="4"/>
        <w:ind w:firstLine="480"/>
      </w:pPr>
      <w:r>
        <w:t>5.1联合体各方均应当满足《中华人民共和国政府采购法》第二十二条规定的条件，并在投标文件中提供联合体各方的相关证明材料。</w:t>
      </w:r>
    </w:p>
    <w:p>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6.关联企业投标说明</w:t>
      </w:r>
    </w:p>
    <w:p>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4"/>
        <w:outlineLvl w:val="3"/>
      </w:pPr>
      <w:r>
        <w:rPr>
          <w:b/>
          <w:sz w:val="24"/>
        </w:rPr>
        <w:t>7.关于中小微企业投标</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pStyle w:val="4"/>
        <w:ind w:firstLine="480"/>
      </w:pPr>
      <w:r>
        <w:t>8.2在确定中标供应商之前，投标人不得与采购人就投标价格、投标方案等实质性内容进行谈判，也不得私下接触评标委员会成员。</w:t>
      </w:r>
    </w:p>
    <w:p>
      <w:pPr>
        <w:pStyle w:val="4"/>
        <w:ind w:firstLine="480"/>
      </w:pPr>
      <w:r>
        <w:t>8.3在确定中标供应商之前，投标人试图在投标文件审查、澄清、比较和评价时对评标委员会、采购人和采购代理机构施加任何影响都可能导致其投标无效。</w:t>
      </w:r>
    </w:p>
    <w:p>
      <w:pPr>
        <w:pStyle w:val="4"/>
        <w:ind w:firstLine="480"/>
      </w:pPr>
      <w:r>
        <w:t>8.4获得本招标文件者，须履行本项目下保密义务，不得将因本次项目获得的信息向第三人外传，不得将招标文件用作本次投标以外的任何用途。</w:t>
      </w:r>
    </w:p>
    <w:p>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4"/>
        <w:ind w:firstLine="480"/>
      </w:pPr>
      <w:r>
        <w:t>8.6采购人或采购代理机构有权将供应商提供的所有资料向有关政府部门或评审小组披露。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9.2除非招标文件的技术规格中另有规定，投标人在投标文件中及其与采购人和采购代理机构的所有往来文件中的计量单位均应采用中华人民共和国法定计量单位。</w:t>
      </w:r>
    </w:p>
    <w:p>
      <w:pPr>
        <w:pStyle w:val="4"/>
        <w:ind w:firstLine="480"/>
      </w:pPr>
      <w:r>
        <w:t>9.3投标人所提供的货物和服务均应以人民币报价，货币单位：元。</w:t>
      </w:r>
    </w:p>
    <w:p>
      <w:pPr>
        <w:pStyle w:val="4"/>
        <w:outlineLvl w:val="3"/>
      </w:pPr>
      <w:r>
        <w:rPr>
          <w:b/>
          <w:sz w:val="24"/>
        </w:rPr>
        <w:t>10. 现场踏勘（如有）</w:t>
      </w:r>
    </w:p>
    <w:p>
      <w:pPr>
        <w:pStyle w:val="4"/>
        <w:ind w:firstLine="480"/>
      </w:pPr>
      <w:r>
        <w:t>10.1招标文件规定组织踏勘现场的，采购人按招标文件规定的时间、地点组织投标人踏勘项目现场。</w:t>
      </w:r>
    </w:p>
    <w:p>
      <w:pPr>
        <w:pStyle w:val="4"/>
        <w:ind w:firstLine="480"/>
      </w:pPr>
      <w:r>
        <w:t>10.2投标人自行承担踏勘现场发生的责任、风险和自身费用。</w:t>
      </w:r>
    </w:p>
    <w:p>
      <w:pPr>
        <w:pStyle w:val="4"/>
        <w:ind w:firstLine="480"/>
      </w:pPr>
      <w:r>
        <w:t>10.3采购人在踏勘现场中介绍的资料和数据等，只是为了使投标人能够利用招标人现有的资料。招标人对投标人由此而作出的推论、解释和结论概不负责。</w:t>
      </w:r>
    </w:p>
    <w:p>
      <w:pPr>
        <w:pStyle w:val="4"/>
        <w:outlineLvl w:val="3"/>
      </w:pPr>
      <w:r>
        <w:rPr>
          <w:b/>
          <w:sz w:val="24"/>
        </w:rPr>
        <w:t>11.关于分支机构投标</w:t>
      </w:r>
    </w:p>
    <w:p>
      <w:pPr>
        <w:pStyle w:val="4"/>
        <w:ind w:firstLine="480"/>
      </w:pPr>
      <w: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4"/>
        <w:outlineLvl w:val="2"/>
      </w:pPr>
      <w:r>
        <w:rPr>
          <w:b/>
          <w:sz w:val="28"/>
        </w:rPr>
        <w:t>四、招标文件的澄清和修改</w:t>
      </w:r>
    </w:p>
    <w:p>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4"/>
        <w:ind w:firstLine="480"/>
      </w:pPr>
      <w:r>
        <w:t>3.如更正公告有重新发布电子招标文件的，供应商应登录云平台项目采购系统下载最新发布的电子招标文件制作投标文件。</w:t>
      </w:r>
    </w:p>
    <w:p>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4"/>
        <w:outlineLvl w:val="2"/>
      </w:pPr>
      <w:r>
        <w:rPr>
          <w:b/>
          <w:sz w:val="28"/>
        </w:rPr>
        <w:t>五、投标要求</w:t>
      </w:r>
    </w:p>
    <w:p>
      <w:pPr>
        <w:pStyle w:val="4"/>
        <w:outlineLvl w:val="3"/>
      </w:pPr>
      <w:r>
        <w:rPr>
          <w:b/>
          <w:sz w:val="24"/>
        </w:rPr>
        <w:t>1.投标登记</w:t>
      </w:r>
    </w:p>
    <w:p>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4"/>
        <w:outlineLvl w:val="3"/>
      </w:pPr>
      <w:r>
        <w:rPr>
          <w:b/>
          <w:sz w:val="24"/>
        </w:rPr>
        <w:t>2.投标文件的制作</w:t>
      </w:r>
    </w:p>
    <w:p>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4"/>
        <w:ind w:firstLine="480"/>
      </w:pPr>
      <w:r>
        <w:t>(2)投标报价包括本项目采购需求和投入使用的所有费用，包括但不限于主件、标准附件、备品备件、施工、服务、专用工具、安装、调试、检验、培训、运输、保险、税款等。</w:t>
      </w:r>
    </w:p>
    <w:p>
      <w:pPr>
        <w:pStyle w:val="4"/>
        <w:ind w:firstLine="480"/>
      </w:pPr>
      <w:r>
        <w:t>2.3 如有对多个采购包投标的，要对每个采购包独立制作电子投标文件。</w:t>
      </w:r>
    </w:p>
    <w:p>
      <w:pPr>
        <w:pStyle w:val="4"/>
        <w:ind w:firstLine="480"/>
      </w:pPr>
      <w:r>
        <w:t>2.4投标人不得将同一个项目或同一个采购包的内容拆开投标，否则其报价将被视为非实质性响应。</w:t>
      </w:r>
    </w:p>
    <w:p>
      <w:pPr>
        <w:pStyle w:val="4"/>
        <w:ind w:firstLine="480"/>
      </w:pPr>
      <w:r>
        <w:t>2.5投标人须对招标文件的对应要求给予唯一的实质性响应，否则将视为不响应。</w:t>
      </w:r>
    </w:p>
    <w:p>
      <w:pPr>
        <w:pStyle w:val="4"/>
        <w:ind w:firstLine="480"/>
      </w:pPr>
      <w:r>
        <w:t>2.6招标文件中，凡标有“★”的地方均为实质性响应条款，投标人若有一项带“★”的条款未响应或不满足，将按无效投标处理。</w:t>
      </w:r>
    </w:p>
    <w:p>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3.投标文件的提交</w:t>
      </w:r>
    </w:p>
    <w:p>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4"/>
        <w:ind w:firstLine="480"/>
      </w:pPr>
      <w:r>
        <w:t>3.2代理机构对因不可抗力事件造成的投标文件的损坏、丢失的，不承担责任。</w:t>
      </w:r>
    </w:p>
    <w:p>
      <w:pPr>
        <w:pStyle w:val="4"/>
        <w:ind w:firstLine="480"/>
      </w:pPr>
      <w:r>
        <w:t>3.3出现下述情形之一，属于未成功提交投标文件，按无效投标处理：</w:t>
      </w:r>
    </w:p>
    <w:p>
      <w:pPr>
        <w:pStyle w:val="4"/>
        <w:ind w:firstLine="480"/>
      </w:pPr>
      <w:r>
        <w:t>（1）至提交投标文件截止时，投标文件未完整上传的。</w:t>
      </w:r>
    </w:p>
    <w:p>
      <w:pPr>
        <w:pStyle w:val="4"/>
        <w:ind w:firstLine="480"/>
      </w:pPr>
      <w:r>
        <w:t>（2）投标文件未按投标格式中注明需签字盖章的要求进行签名（含电子签名）和加盖电子印章，或签名（含电子签名）或电子印章不完整的。</w:t>
      </w:r>
    </w:p>
    <w:p>
      <w:pPr>
        <w:pStyle w:val="4"/>
        <w:ind w:firstLine="480"/>
      </w:pPr>
      <w:r>
        <w:t>（3）投标文件损坏或格式不正确的。</w:t>
      </w:r>
    </w:p>
    <w:p>
      <w:pPr>
        <w:pStyle w:val="4"/>
        <w:outlineLvl w:val="3"/>
      </w:pPr>
      <w:r>
        <w:rPr>
          <w:b/>
          <w:sz w:val="24"/>
        </w:rPr>
        <w:t>4.投标文件的修改、撤回与撤销</w:t>
      </w:r>
    </w:p>
    <w:p>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4"/>
        <w:ind w:firstLine="480"/>
      </w:pPr>
      <w:r>
        <w:t>4.2在提交投标文件截止时间后，投标人不得补充、修改和更换投标文件。</w:t>
      </w:r>
    </w:p>
    <w:p>
      <w:pPr>
        <w:pStyle w:val="4"/>
        <w:outlineLvl w:val="3"/>
      </w:pPr>
      <w:r>
        <w:rPr>
          <w:b/>
          <w:sz w:val="24"/>
        </w:rPr>
        <w:t>5.投标文件的解密</w:t>
      </w:r>
    </w:p>
    <w:p>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4"/>
        <w:outlineLvl w:val="3"/>
      </w:pPr>
      <w:r>
        <w:rPr>
          <w:b/>
          <w:sz w:val="24"/>
        </w:rPr>
        <w:t>6.投标保证金</w:t>
      </w:r>
    </w:p>
    <w:p>
      <w:pPr>
        <w:pStyle w:val="4"/>
        <w:ind w:firstLine="480"/>
      </w:pPr>
      <w:r>
        <w:t xml:space="preserve"> 本项目不收取投标保证金</w:t>
      </w:r>
    </w:p>
    <w:p>
      <w:pPr>
        <w:pStyle w:val="4"/>
        <w:outlineLvl w:val="3"/>
      </w:pPr>
      <w:r>
        <w:rPr>
          <w:b/>
          <w:sz w:val="24"/>
        </w:rPr>
        <w:t>7.投标有效期</w:t>
      </w:r>
    </w:p>
    <w:p>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4"/>
        <w:outlineLvl w:val="3"/>
      </w:pPr>
      <w:r>
        <w:rPr>
          <w:b/>
          <w:sz w:val="24"/>
        </w:rPr>
        <w:t>8.样品（演示）</w:t>
      </w:r>
    </w:p>
    <w:p>
      <w:pPr>
        <w:pStyle w:val="4"/>
        <w:ind w:firstLine="480"/>
      </w:pPr>
      <w:r>
        <w:t>8.1招标文件规定投标人提交样品的，样品属于投标文件的组成部分。样品的生产、运输、安装、保全等一切费用由投标人自理。</w:t>
      </w:r>
    </w:p>
    <w:p>
      <w:pPr>
        <w:pStyle w:val="4"/>
        <w:ind w:firstLine="480"/>
      </w:pPr>
      <w:r>
        <w:t>8.2投标截止时间前，投标人应将样品送达至指定地点。若需要现场演示的，投标人应提前做好演示准备（包括演示设备）。</w:t>
      </w:r>
    </w:p>
    <w:p>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4"/>
        <w:outlineLvl w:val="3"/>
      </w:pPr>
      <w:r>
        <w:rPr>
          <w:b/>
          <w:sz w:val="24"/>
        </w:rPr>
        <w:t>9.除招标文件另有规定外，有下列情形之一的，投标无效：</w:t>
      </w:r>
    </w:p>
    <w:p>
      <w:pPr>
        <w:pStyle w:val="4"/>
        <w:ind w:firstLine="480"/>
      </w:pPr>
      <w:r>
        <w:t>9.1投标文件未按照招标文件要求签署、盖章；</w:t>
      </w:r>
    </w:p>
    <w:p>
      <w:pPr>
        <w:pStyle w:val="4"/>
        <w:ind w:firstLine="480"/>
      </w:pPr>
      <w:r>
        <w:t>9.2不符合招标文件中规定的资格要求；</w:t>
      </w:r>
    </w:p>
    <w:p>
      <w:pPr>
        <w:pStyle w:val="4"/>
        <w:ind w:firstLine="480"/>
      </w:pPr>
      <w:r>
        <w:t>9.3投标报价超过招标文件中规定的预算金额或最高限价；</w:t>
      </w:r>
    </w:p>
    <w:p>
      <w:pPr>
        <w:pStyle w:val="4"/>
        <w:ind w:firstLine="480"/>
      </w:pPr>
      <w:r>
        <w:t>9.4投标文件含有采购人不能接受的附加条件；</w:t>
      </w:r>
    </w:p>
    <w:p>
      <w:pPr>
        <w:pStyle w:val="4"/>
        <w:ind w:firstLine="480"/>
      </w:pPr>
      <w:r>
        <w:t>9.5有关法律、法规和规章及招标文件规定的其他无效情形。</w:t>
      </w:r>
    </w:p>
    <w:p>
      <w:pPr>
        <w:pStyle w:val="4"/>
        <w:outlineLvl w:val="2"/>
      </w:pPr>
      <w:r>
        <w:rPr>
          <w:b/>
          <w:sz w:val="28"/>
        </w:rPr>
        <w:t>六、开标、评标和定标</w:t>
      </w:r>
    </w:p>
    <w:p>
      <w:pPr>
        <w:pStyle w:val="4"/>
        <w:outlineLvl w:val="3"/>
      </w:pPr>
      <w:r>
        <w:rPr>
          <w:b/>
          <w:sz w:val="24"/>
        </w:rPr>
        <w:t>1.开标</w:t>
      </w:r>
    </w:p>
    <w:p>
      <w:pPr>
        <w:pStyle w:val="4"/>
        <w:ind w:firstLine="480"/>
      </w:pPr>
      <w:r>
        <w:t>1.1 开标程序</w:t>
      </w:r>
    </w:p>
    <w:p>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4"/>
        <w:ind w:firstLine="480"/>
      </w:pPr>
      <w:r>
        <w:t>1.2开标异议</w:t>
      </w:r>
    </w:p>
    <w:p>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pPr>
        <w:pStyle w:val="4"/>
        <w:ind w:firstLine="480"/>
      </w:pPr>
      <w:r>
        <w:t>1.3 投标截止时间后，投标人不足须知前附表中约定的有效供应商家数的，不得开标。同时，本次采购活动结束。</w:t>
      </w:r>
    </w:p>
    <w:p>
      <w:pPr>
        <w:pStyle w:val="4"/>
        <w:ind w:firstLine="480"/>
      </w:pPr>
      <w:r>
        <w:t>1.4开标时出现下列情况的，视为投标无效处理：</w:t>
      </w:r>
    </w:p>
    <w:p>
      <w:pPr>
        <w:pStyle w:val="4"/>
        <w:ind w:firstLine="480"/>
      </w:pPr>
      <w:r>
        <w:t>（1）经检查数字证书无效的；</w:t>
      </w:r>
    </w:p>
    <w:p>
      <w:pPr>
        <w:pStyle w:val="4"/>
        <w:ind w:firstLine="480"/>
      </w:pPr>
      <w:r>
        <w:t>（2）因投标人自身原因，未在规定时间内完成电子投标文件解密的；</w:t>
      </w:r>
    </w:p>
    <w:p>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4"/>
        <w:outlineLvl w:val="3"/>
      </w:pPr>
      <w:r>
        <w:rPr>
          <w:b/>
          <w:sz w:val="24"/>
        </w:rPr>
        <w:t>2.评审（详见第四章）</w:t>
      </w:r>
    </w:p>
    <w:p>
      <w:pPr>
        <w:pStyle w:val="4"/>
        <w:outlineLvl w:val="3"/>
      </w:pPr>
      <w:r>
        <w:rPr>
          <w:b/>
          <w:sz w:val="24"/>
        </w:rPr>
        <w:t>3.定标</w:t>
      </w:r>
    </w:p>
    <w:p>
      <w:pPr>
        <w:pStyle w:val="4"/>
        <w:ind w:firstLine="480"/>
      </w:pPr>
      <w:r>
        <w:t>3.1中标公告：</w:t>
      </w:r>
    </w:p>
    <w:p>
      <w:pPr>
        <w:pStyle w:val="4"/>
        <w:ind w:firstLine="480"/>
      </w:pPr>
      <w:r>
        <w:t>中标供应商确定之日起2个工作日内， 采购人或采购代理机构将在中国政府采购网(www.ccgp.gov.cn)、广东省政府采购网(https://gdgpo.czt.gd.gov.cn/)广东和盛招标代理有限公司官网（http://www.gdhsbid.com/）上以公告的形式发布中标结果，中标公告的公告期限为 1 个工作日。中标公告同时作为采购代理机构通知除中标供应商外的其他投标人没有中标的书面形式，采购代理机构不再以其它方式另行通知。</w:t>
      </w:r>
    </w:p>
    <w:p>
      <w:pPr>
        <w:pStyle w:val="4"/>
        <w:ind w:firstLine="480"/>
      </w:pPr>
      <w:r>
        <w:t>3.2中标通知书：</w:t>
      </w:r>
    </w:p>
    <w:p>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4"/>
      </w:pPr>
      <w:r>
        <w:t>3.3项目废标处理：</w:t>
      </w:r>
    </w:p>
    <w:p>
      <w:pPr>
        <w:pStyle w:val="4"/>
        <w:ind w:firstLine="480"/>
      </w:pPr>
      <w:r>
        <w:t>根据《中华人民共和国政府采购法》第三十六条及招标文件的约定，本项目或分包下列情况出现将作废标处理：</w:t>
      </w:r>
    </w:p>
    <w:p>
      <w:pPr>
        <w:pStyle w:val="4"/>
        <w:ind w:firstLine="480"/>
      </w:pPr>
      <w: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4"/>
        <w:ind w:firstLine="480"/>
      </w:pPr>
      <w:r>
        <w:t>（2）出现影响采购公正的违法、违规行为的。</w:t>
      </w:r>
    </w:p>
    <w:p>
      <w:pPr>
        <w:pStyle w:val="4"/>
        <w:ind w:firstLine="480"/>
      </w:pPr>
      <w:r>
        <w:t>（3）投标人的报价均超过了采购预算，采购人不能支付的。</w:t>
      </w:r>
    </w:p>
    <w:p>
      <w:pPr>
        <w:pStyle w:val="4"/>
        <w:ind w:firstLine="480"/>
      </w:pPr>
      <w:r>
        <w:t>（4）因重大变故，采购任务取消的。</w:t>
      </w:r>
    </w:p>
    <w:p>
      <w:pPr>
        <w:pStyle w:val="4"/>
        <w:ind w:firstLine="480"/>
      </w:pPr>
      <w:r>
        <w:t>对废标的采购项目，评标委员会应出具采购文件是否存在不合理条款的论证意见。</w:t>
      </w:r>
    </w:p>
    <w:p>
      <w:pPr>
        <w:pStyle w:val="4"/>
        <w:ind w:firstLine="480"/>
      </w:pPr>
      <w:r>
        <w:t>3.4终止公告：</w:t>
      </w:r>
    </w:p>
    <w:p>
      <w:pPr>
        <w:pStyle w:val="4"/>
        <w:ind w:firstLine="480"/>
      </w:pPr>
      <w:r>
        <w:t xml:space="preserve"> 项目废标后，采购人或采购代理机构将在中国政府采购网(www.ccgp.gov.cn)、广东省政府采购网(https://gdgpo.czt.gd.gov.cn/)、广东和盛招标代理有限公司官网（http://www.gdhsbid.com/）上发布终止公告，终止公告的公告期限为1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4"/>
        <w:outlineLvl w:val="3"/>
      </w:pPr>
      <w:r>
        <w:rPr>
          <w:b/>
          <w:sz w:val="24"/>
        </w:rPr>
        <w:t>2.质疑</w:t>
      </w:r>
    </w:p>
    <w:p>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(1)对招标文件提出质疑的，为获取招标文件之日或者招标文件公告期限届满之日；</w:t>
      </w:r>
    </w:p>
    <w:p>
      <w:pPr>
        <w:pStyle w:val="4"/>
        <w:ind w:firstLine="480"/>
      </w:pPr>
      <w:r>
        <w:t>(2)对采购过程提出质疑的，为各采购程序环节结束之日；</w:t>
      </w:r>
    </w:p>
    <w:p>
      <w:pPr>
        <w:pStyle w:val="4"/>
        <w:ind w:firstLine="480"/>
      </w:pPr>
      <w:r>
        <w:t>(3)对中标结果提出质疑的，为中标结果公告期限届满之日。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(3)认为采购文件、采购过程、中标和成交结果使自己的合法权益受到损害的法律依据、事实依据、相关证明材料及证据来源；</w:t>
      </w:r>
    </w:p>
    <w:p>
      <w:pPr>
        <w:pStyle w:val="4"/>
        <w:ind w:firstLine="480"/>
      </w:pPr>
      <w:r>
        <w:t>(4)提出质疑的日期。</w:t>
      </w:r>
    </w:p>
    <w:p>
      <w:pPr>
        <w:pStyle w:val="4"/>
        <w:ind w:firstLine="480"/>
      </w:pPr>
      <w:r>
        <w:t>2.3 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质疑联系人：梁先生</w:t>
      </w:r>
    </w:p>
    <w:p>
      <w:pPr>
        <w:pStyle w:val="4"/>
        <w:ind w:firstLine="480"/>
      </w:pPr>
      <w:r>
        <w:t>电话：020-37023518</w:t>
      </w:r>
    </w:p>
    <w:p>
      <w:pPr>
        <w:pStyle w:val="4"/>
        <w:ind w:firstLine="480"/>
      </w:pPr>
      <w:r>
        <w:t>传真：/</w:t>
      </w:r>
    </w:p>
    <w:p>
      <w:pPr>
        <w:pStyle w:val="4"/>
        <w:ind w:firstLine="480"/>
      </w:pPr>
      <w:r>
        <w:t>邮箱：gdhesheng@gdhsbid.com</w:t>
      </w:r>
    </w:p>
    <w:p>
      <w:pPr>
        <w:pStyle w:val="4"/>
        <w:ind w:firstLine="480"/>
      </w:pPr>
      <w:r>
        <w:t>地址：广州市白云区政民路17号301-304室</w:t>
      </w:r>
    </w:p>
    <w:p>
      <w:pPr>
        <w:pStyle w:val="4"/>
        <w:ind w:firstLine="480"/>
      </w:pPr>
      <w:r>
        <w:t>邮编：510405</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政府采购监督管理机构名称：广州市白云区财政局政府采购科</w:t>
      </w:r>
    </w:p>
    <w:p>
      <w:pPr>
        <w:pStyle w:val="4"/>
      </w:pPr>
      <w:r>
        <w:t>地 址：广州市白云区河田西路68号</w:t>
      </w:r>
    </w:p>
    <w:p>
      <w:pPr>
        <w:pStyle w:val="4"/>
      </w:pPr>
      <w:r>
        <w:t>电 话：020-26092703</w:t>
      </w:r>
    </w:p>
    <w:p>
      <w:pPr>
        <w:pStyle w:val="4"/>
      </w:pPr>
      <w:r>
        <w:t>邮 编：510080</w:t>
      </w:r>
    </w:p>
    <w:p>
      <w:pPr>
        <w:pStyle w:val="4"/>
      </w:pPr>
      <w:r>
        <w:t>传 真：020-26092703</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4"/>
        <w:ind w:firstLine="480"/>
      </w:pPr>
      <w:r>
        <w:t>1.2采购人不得提出试用合格等任何不合理的要求作为签订合同的条件，且不得与中标供应商私下订立背离合同实质性内容的协议。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w:t>
      </w:r>
    </w:p>
    <w:p>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4"/>
        <w:ind w:firstLine="480"/>
      </w:pPr>
      <w:r>
        <w:t>2.3有融资要求的中标供应商可根据自身情况，在广东省政府采购网上自行选择金融机构及其融资产品，凭政府采购中标通知书或政府采购合同向金融机构提出融资申请。</w:t>
      </w:r>
    </w:p>
    <w:p>
      <w:pPr>
        <w:pStyle w:val="4"/>
      </w:pPr>
      <w:r>
        <w:t xml:space="preserve">  </w:t>
      </w:r>
    </w:p>
    <w:p>
      <w:pPr>
        <w:pStyle w:val="4"/>
        <w:jc w:val="center"/>
        <w:outlineLvl w:val="1"/>
      </w:pPr>
      <w:r>
        <w:rPr>
          <w:b/>
          <w:sz w:val="36"/>
        </w:rPr>
        <w:t>第四章 评标</w:t>
      </w:r>
    </w:p>
    <w:p>
      <w:pPr>
        <w:pStyle w:val="4"/>
        <w:outlineLvl w:val="2"/>
      </w:pPr>
      <w:r>
        <w:rPr>
          <w:b/>
          <w:sz w:val="28"/>
        </w:rPr>
        <w:t>一、评标要求</w:t>
      </w:r>
    </w:p>
    <w:p>
      <w:pPr>
        <w:pStyle w:val="4"/>
        <w:outlineLvl w:val="3"/>
      </w:pPr>
      <w:r>
        <w:rPr>
          <w:b/>
          <w:sz w:val="24"/>
        </w:rPr>
        <w:t>1.评标方法</w:t>
      </w:r>
    </w:p>
    <w:p>
      <w:pPr>
        <w:pStyle w:val="4"/>
      </w:pPr>
      <w:r>
        <w:t>采购包1(2025年均禾街辖内厨余垃圾(餐厨垃圾)前端收运服务项目)：综合评分法,是指投标文件满足招标文件全部实质性要求，且按照评审因素的量化指标评审得分最高的投标人为中标候选人的评标方法。（最低报价不是中标的唯一依据。）</w:t>
      </w:r>
    </w:p>
    <w:p>
      <w:pPr>
        <w:pStyle w:val="4"/>
        <w:outlineLvl w:val="3"/>
      </w:pPr>
      <w:r>
        <w:rPr>
          <w:b/>
          <w:sz w:val="24"/>
        </w:rPr>
        <w:t>2.评标原则</w:t>
      </w:r>
    </w:p>
    <w:p>
      <w:pPr>
        <w:pStyle w:val="4"/>
        <w:ind w:firstLine="480"/>
      </w:pPr>
      <w:r>
        <w:t>2.1评标活动遵循公平、公正、科学和择优的原则，以招标文件和投标文件为评标的基本依据，并按照招标文件规定的评标方法和评标标准进行评标。</w:t>
      </w:r>
    </w:p>
    <w:p>
      <w:pPr>
        <w:pStyle w:val="4"/>
        <w:ind w:firstLine="480"/>
      </w:pPr>
      <w:r>
        <w:t>2.2具体评标事项由评标委员会负责，并按招标文件的规定办法进行评审。</w:t>
      </w:r>
    </w:p>
    <w:p>
      <w:pPr>
        <w:pStyle w:val="4"/>
        <w:ind w:firstLine="480"/>
      </w:pPr>
      <w:r>
        <w:t>2.3合格投标人不足须知前附表中约定的有效供应商家数的，不得评标。</w:t>
      </w:r>
    </w:p>
    <w:p>
      <w:pPr>
        <w:pStyle w:val="4"/>
        <w:outlineLvl w:val="3"/>
      </w:pPr>
      <w:r>
        <w:rPr>
          <w:b/>
          <w:sz w:val="24"/>
        </w:rPr>
        <w:t>3.评标委员会</w:t>
      </w:r>
    </w:p>
    <w:p>
      <w:pPr>
        <w:pStyle w:val="4"/>
        <w:ind w:firstLine="480"/>
      </w:pPr>
      <w:r>
        <w:t>3.1评标委员会由采购人代表和评审专家组成，成员人数应当为5人及以上单数，其中评审专家不得少于成员总数的三分之二。</w:t>
      </w:r>
    </w:p>
    <w:p>
      <w:pPr>
        <w:pStyle w:val="4"/>
        <w:ind w:firstLine="480"/>
      </w:pPr>
      <w:r>
        <w:t>3.2评标应遵守下列评标纪律：</w:t>
      </w:r>
    </w:p>
    <w:p>
      <w:pPr>
        <w:pStyle w:val="4"/>
        <w:ind w:firstLine="480"/>
      </w:pPr>
      <w:r>
        <w:t>（1）评标情况不得私自外泄，有关信息由广东和盛招标代理有限公司统一对外发布。</w:t>
      </w:r>
    </w:p>
    <w:p>
      <w:pPr>
        <w:pStyle w:val="4"/>
        <w:ind w:firstLine="480"/>
      </w:pPr>
      <w:r>
        <w:t>（2）对广东和盛招标代理有限公司或投标人提供的要求保密的资料，不得摘记翻印和外传。</w:t>
      </w:r>
    </w:p>
    <w:p>
      <w:pPr>
        <w:pStyle w:val="4"/>
        <w:ind w:firstLine="480"/>
      </w:pPr>
      <w:r>
        <w:t>（3）不得收受投标供应商或有关人员的任何礼物，不得串联鼓动其他人袒护某投标人。若与投标人存在利害关系，则应主动声明并回避。</w:t>
      </w:r>
    </w:p>
    <w:p>
      <w:pPr>
        <w:pStyle w:val="4"/>
        <w:ind w:firstLine="480"/>
      </w:pPr>
      <w:r>
        <w:t>（4）全体评委应按照招标文件规定进行评标，一切认定事项应查有实据且不得弄虚作假。</w:t>
      </w:r>
    </w:p>
    <w:p>
      <w:pPr>
        <w:pStyle w:val="4"/>
        <w:ind w:firstLine="480"/>
      </w:pPr>
      <w:r>
        <w:t>（5）评标委员会各成员应当独立对每个投标人的投标文件进行评价，并对评价意见承担个人责任。评审过程中，不得发表倾向性言论。</w:t>
      </w:r>
    </w:p>
    <w:p>
      <w:pPr>
        <w:pStyle w:val="4"/>
        <w:ind w:firstLine="480"/>
      </w:pPr>
      <w:r>
        <w:t>※对违反评标纪律的评委，将取消其评委资格，对评标工作造成严重损失者将予以通报批评乃至追究法律责任。</w:t>
      </w:r>
    </w:p>
    <w:p>
      <w:pPr>
        <w:pStyle w:val="4"/>
        <w:outlineLvl w:val="3"/>
      </w:pPr>
      <w:r>
        <w:rPr>
          <w:b/>
          <w:sz w:val="24"/>
        </w:rPr>
        <w:t>4.有下列情形之一的，视为投标人串通投标，其投标无效；</w:t>
      </w:r>
    </w:p>
    <w:p>
      <w:pPr>
        <w:pStyle w:val="4"/>
        <w:ind w:firstLine="480"/>
      </w:pPr>
      <w:r>
        <w:t>4.1不同投标人的投标文件由同一单位或者个人编制；</w:t>
      </w:r>
    </w:p>
    <w:p>
      <w:pPr>
        <w:pStyle w:val="4"/>
        <w:ind w:firstLine="480"/>
      </w:pPr>
      <w:r>
        <w:t>4.2不同投标人委托同一单位或者个人办理投标事宜；</w:t>
      </w:r>
    </w:p>
    <w:p>
      <w:pPr>
        <w:pStyle w:val="4"/>
        <w:ind w:firstLine="480"/>
      </w:pPr>
      <w:r>
        <w:t>4.3不同投标人的投标文件载明的项目管理成员或者联系人员为同一人；</w:t>
      </w:r>
    </w:p>
    <w:p>
      <w:pPr>
        <w:pStyle w:val="4"/>
        <w:ind w:firstLine="480"/>
      </w:pPr>
      <w:r>
        <w:t>4.4不同投标人的投标文件异常一致或者投标报价呈规律性差异；</w:t>
      </w:r>
    </w:p>
    <w:p>
      <w:pPr>
        <w:pStyle w:val="4"/>
        <w:ind w:firstLine="480"/>
      </w:pPr>
      <w:r>
        <w:t>4.5不同投标人的投标文件相互混装；</w:t>
      </w:r>
    </w:p>
    <w:p>
      <w:pPr>
        <w:pStyle w:val="4"/>
        <w:ind w:firstLine="480"/>
      </w:pPr>
      <w:r>
        <w:t>4.6不同投标人的投标保证金或购买电子保函支付款为从同一单位或个人的账户转出；</w:t>
      </w:r>
    </w:p>
    <w:p>
      <w:pPr>
        <w:pStyle w:val="4"/>
        <w:ind w:firstLine="480"/>
      </w:pPr>
      <w:r>
        <w:t>4.7投标人上传的电子投标文件使用该项目其他投标人的数字证书加密的或加盖该项目的其他投标人的电子印章的。</w:t>
      </w:r>
    </w:p>
    <w:p>
      <w:pPr>
        <w:pStyle w:val="4"/>
        <w:ind w:firstLine="480"/>
      </w:pPr>
      <w:r>
        <w:t xml:space="preserve"> 说明：在评标过程中发现投标人有上述情形的，评标委员会应当认定其投标无效。同时，项目评审时被认定为串通投标的投标人不得参加该合同项下的采购活动。</w:t>
      </w:r>
    </w:p>
    <w:p>
      <w:pPr>
        <w:pStyle w:val="4"/>
        <w:outlineLvl w:val="3"/>
      </w:pPr>
      <w:r>
        <w:rPr>
          <w:b/>
          <w:sz w:val="24"/>
        </w:rPr>
        <w:t>5.投标无效的情形</w:t>
      </w:r>
    </w:p>
    <w:p>
      <w:pPr>
        <w:pStyle w:val="4"/>
        <w:ind w:firstLine="480"/>
      </w:pPr>
      <w:r>
        <w:t>详见资格性审查、符合性审查和招标文件其他投标无效条款。</w:t>
      </w:r>
    </w:p>
    <w:p>
      <w:pPr>
        <w:pStyle w:val="4"/>
        <w:outlineLvl w:val="3"/>
      </w:pPr>
      <w:r>
        <w:rPr>
          <w:b/>
          <w:sz w:val="24"/>
        </w:rPr>
        <w:t>6.定标</w:t>
      </w:r>
    </w:p>
    <w:p>
      <w:pPr>
        <w:pStyle w:val="4"/>
        <w:ind w:firstLine="480"/>
      </w:pPr>
      <w: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4"/>
        <w:outlineLvl w:val="3"/>
      </w:pPr>
      <w:r>
        <w:rPr>
          <w:b/>
          <w:sz w:val="24"/>
        </w:rPr>
        <w:t>7.价格修正</w:t>
      </w:r>
    </w:p>
    <w:p>
      <w:pPr>
        <w:pStyle w:val="4"/>
        <w:ind w:firstLine="480"/>
      </w:pPr>
      <w:r>
        <w:t>对报价的计算错误按以下原则修正：</w:t>
      </w:r>
    </w:p>
    <w:p>
      <w:pPr>
        <w:pStyle w:val="4"/>
        <w:ind w:firstLine="480"/>
      </w:pPr>
      <w:r>
        <w:t>（1）投标文件中开标一览表内容与投标文件中相应内容不一致的，以开标一览表为准；</w:t>
      </w:r>
    </w:p>
    <w:p>
      <w:pPr>
        <w:pStyle w:val="4"/>
        <w:ind w:firstLine="480"/>
      </w:pPr>
      <w:r>
        <w:t>（2）大写金额和小写金额不一致的，以大写金额为准；</w:t>
      </w:r>
    </w:p>
    <w:p>
      <w:pPr>
        <w:pStyle w:val="4"/>
        <w:ind w:firstLine="480"/>
      </w:pPr>
      <w:r>
        <w:t>（3）单价金额小数点或者百分比有明显错位的，以开标一览表的总价为准，并修改单价。</w:t>
      </w:r>
    </w:p>
    <w:p>
      <w:pPr>
        <w:pStyle w:val="4"/>
        <w:ind w:firstLine="480"/>
      </w:pPr>
      <w:r>
        <w:t>（4）总价金额与按单价汇总金额不一致的，以单价金额计算结果为准。但是单价金额计算结果超过预算价的，对其按无效投标处理。</w:t>
      </w:r>
    </w:p>
    <w:p>
      <w:pPr>
        <w:pStyle w:val="4"/>
        <w:ind w:firstLine="480"/>
      </w:pPr>
      <w:r>
        <w:t>（5）若投标客户端上传的电子报价数据与电子投标文件价格不一致的，以电子报价数据为准。</w:t>
      </w:r>
    </w:p>
    <w:p>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采购包1（2025年均禾街辖内厨余垃圾(餐厨垃圾)前端收运服务项目）：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7" w:type="dxa"/>
            <w:gridSpan w:val="5"/>
          </w:tcPr>
          <w:p>
            <w:pPr>
              <w:pStyle w:val="4"/>
              <w:jc w:val="left"/>
            </w:pPr>
            <w: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4"/>
      </w:pPr>
      <w:r>
        <w:br w:type="textWrapping"/>
      </w:r>
    </w:p>
    <w:p>
      <w:pPr>
        <w:pStyle w:val="4"/>
        <w:ind w:firstLine="480"/>
      </w:pPr>
      <w:r>
        <w:t>（1）所称小型和微型企业应当符合以下条件：</w:t>
      </w:r>
    </w:p>
    <w:p>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4"/>
        <w:ind w:firstLine="480"/>
      </w:pPr>
      <w:r>
        <w:t>说明：投标人应当对其出具的《中小企业声明函》真实性负责，投标人出具的《中小企业声明函》内容不实的，属于提供虚假材料谋取中标。</w:t>
      </w:r>
    </w:p>
    <w:p>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4"/>
        <w:outlineLvl w:val="2"/>
      </w:pPr>
      <w:r>
        <w:rPr>
          <w:b/>
          <w:sz w:val="28"/>
        </w:rPr>
        <w:t>三、评审程序</w:t>
      </w:r>
    </w:p>
    <w:p>
      <w:pPr>
        <w:pStyle w:val="4"/>
        <w:outlineLvl w:val="3"/>
      </w:pPr>
      <w:r>
        <w:rPr>
          <w:b/>
          <w:sz w:val="24"/>
        </w:rPr>
        <w:t>1.资格性审查和符合性审查</w:t>
      </w:r>
    </w:p>
    <w:p>
      <w:pPr>
        <w:pStyle w:val="4"/>
        <w:ind w:firstLine="480"/>
      </w:pPr>
      <w:r>
        <w:t>资格性审查。公开招标采购项目开标结束后，采购人或采购代理机构应当依法对投标人的资格进行审查，以确定投标人是否具备投标资格。（详见后附表一资格性审查表）</w:t>
      </w:r>
    </w:p>
    <w:p>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pStyle w:val="4"/>
        <w:ind w:firstLine="480"/>
      </w:pPr>
      <w:r>
        <w:t>资格性审查和符合性审查中凡有其中任意一项未通过的，评审结果为未通过，未通过资格性审查、符合性审查的投标人按无效投标处理。</w:t>
      </w:r>
    </w:p>
    <w:p>
      <w:pPr>
        <w:pStyle w:val="4"/>
        <w:ind w:firstLine="480"/>
      </w:pPr>
      <w: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
        <w:ind w:firstLine="480"/>
      </w:pPr>
      <w:r>
        <w:t>合格投标人不足3家的，不得评标。</w:t>
      </w:r>
    </w:p>
    <w:p>
      <w:pPr>
        <w:pStyle w:val="4"/>
        <w:ind w:firstLine="480"/>
      </w:pPr>
      <w:r>
        <w:t>表一资格性审查表：</w:t>
      </w:r>
    </w:p>
    <w:p>
      <w:pPr>
        <w:pStyle w:val="4"/>
      </w:pPr>
      <w:r>
        <w:t>采购包1（2025年均禾街辖内厨余垃圾(餐厨垃圾)前端收运服务项目）：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提供在中华人民共和国境内有效的执照（或证书）、组织机构代码证、税务登记证（国税、地税）复印件或三证合一证明文件复印件证明。分公司投标的，必须提供总公司的营业执照复印件及总公司针对本项目投标的授权书；如投标人为自然人的需提供自然人身份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按《投标函》相关承诺要求内容。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按《投标函》相关承诺要求内容。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按《投标函》相关承诺要求内容。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按《投标函》相关承诺要求内容。【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供应商未被列入“中国执行信息公开网”（zxgk.court.gov.cn）“失信被执行人”记录名单；未被列入“信用中国”网站(www.creditchina.gov.cn)“重大税收违法失信主体、政府采购严重违法失信行为记录名单”记录名单； 不处于中国政府采购网(www.ccgp.gov.cn)“政府采购严重违法失信行为信息记录”中的禁止参加政府采购活动期间。 （以采购代理机构于投标（响应）截止时间当天在“中国执行信息公开网”（zxgk.court.gov.cn）、“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管理关系的不同供应商，不得同时参加本采购项目（采购包）投标。为本项目提供整体设计、规范编制或者项目管理、监理、检测等服务的供应商，不得再参与本项目投标。按投标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特定资格要求</w:t>
            </w:r>
          </w:p>
        </w:tc>
        <w:tc>
          <w:tcPr>
            <w:tcW w:w="4238" w:type="dxa"/>
          </w:tcPr>
          <w:p>
            <w:pPr>
              <w:pStyle w:val="4"/>
            </w:pPr>
            <w:r>
              <w:t>投标人须具备政府相关部门颁发的《城市生活垃圾经营性清扫、收集、运输服务许可证》（如国家另有规定，则适用其规定）。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9</w:t>
            </w:r>
          </w:p>
        </w:tc>
        <w:tc>
          <w:tcPr>
            <w:tcW w:w="3178" w:type="dxa"/>
          </w:tcPr>
          <w:p>
            <w:pPr>
              <w:pStyle w:val="4"/>
            </w:pPr>
            <w:r>
              <w:t>特定资格要求</w:t>
            </w:r>
          </w:p>
        </w:tc>
        <w:tc>
          <w:tcPr>
            <w:tcW w:w="4238" w:type="dxa"/>
          </w:tcPr>
          <w:p>
            <w:pPr>
              <w:pStyle w:val="4"/>
            </w:pPr>
            <w:r>
              <w:t>本项目不接受联合体投标。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10</w:t>
            </w:r>
          </w:p>
        </w:tc>
        <w:tc>
          <w:tcPr>
            <w:tcW w:w="3178" w:type="dxa"/>
          </w:tcPr>
          <w:p>
            <w:pPr>
              <w:pStyle w:val="4"/>
            </w:pPr>
            <w:r>
              <w:t>本采购包专门面向中小企业采购</w:t>
            </w:r>
          </w:p>
        </w:tc>
        <w:tc>
          <w:tcPr>
            <w:tcW w:w="4238" w:type="dxa"/>
          </w:tcPr>
          <w:p>
            <w:pPr>
              <w:pStyle w:val="4"/>
            </w:pPr>
            <w:r>
              <w:t>1.1）投标人须为符合本项目采购标的对应行业政策划分标准的中小企业（提供《中小企业声明函》原件）。 1.2）根据有关政策，视同为小微企业的其他情形：1.2.1）若投标人为残疾人福利性单位，提供《残疾人福利性单位声明函》原件。1.2.2）若投标人为监狱企业，提供由省级以上监狱管理局、戒毒管理局(含新疆生产建设兵团)出具的属于监狱企业的证明文件。</w:t>
            </w:r>
          </w:p>
        </w:tc>
      </w:tr>
    </w:tbl>
    <w:p>
      <w:pPr>
        <w:pStyle w:val="4"/>
        <w:ind w:firstLine="480"/>
      </w:pPr>
      <w:r>
        <w:t>表二符合性审查表：</w:t>
      </w:r>
    </w:p>
    <w:p>
      <w:pPr>
        <w:pStyle w:val="4"/>
      </w:pPr>
      <w:r>
        <w:t>采购包1（2025年均禾街辖内厨余垃圾(餐厨垃圾)前端收运服务项目）：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签署、盖章</w:t>
            </w:r>
          </w:p>
        </w:tc>
        <w:tc>
          <w:tcPr>
            <w:tcW w:w="4238" w:type="dxa"/>
          </w:tcPr>
          <w:p>
            <w:pPr>
              <w:pStyle w:val="4"/>
            </w:pPr>
            <w:r>
              <w:t>按照招标文件规定要求签署、盖章且投标文件有法定代表人签字，或签字人有法定代表人有效授权书的。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投标函</w:t>
            </w:r>
          </w:p>
        </w:tc>
        <w:tc>
          <w:tcPr>
            <w:tcW w:w="4238" w:type="dxa"/>
          </w:tcPr>
          <w:p>
            <w:pPr>
              <w:pStyle w:val="4"/>
            </w:pPr>
            <w:r>
              <w:t>投标函已提交并符合招标文件要求的，且投标有效期满足招标文件要求的。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★号条款</w:t>
            </w:r>
          </w:p>
        </w:tc>
        <w:tc>
          <w:tcPr>
            <w:tcW w:w="4238" w:type="dxa"/>
          </w:tcPr>
          <w:p>
            <w:pPr>
              <w:pStyle w:val="4"/>
            </w:pPr>
            <w:r>
              <w:t>满足招标文件中要求的实质性响应条款的（即标注★号条款）。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无效投标</w:t>
            </w:r>
          </w:p>
        </w:tc>
        <w:tc>
          <w:tcPr>
            <w:tcW w:w="4238" w:type="dxa"/>
          </w:tcPr>
          <w:p>
            <w:pPr>
              <w:pStyle w:val="4"/>
            </w:pPr>
            <w:r>
              <w:t>投标文件没有招标文件中规定的被视为无效投标的其它条款的。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附加条件</w:t>
            </w:r>
          </w:p>
        </w:tc>
        <w:tc>
          <w:tcPr>
            <w:tcW w:w="4238" w:type="dxa"/>
          </w:tcPr>
          <w:p>
            <w:pPr>
              <w:pStyle w:val="4"/>
            </w:pPr>
            <w:r>
              <w:t>投标文件未含有采购人不能接受的附加条件的。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投标报价</w:t>
            </w:r>
          </w:p>
        </w:tc>
        <w:tc>
          <w:tcPr>
            <w:tcW w:w="4238" w:type="dxa"/>
          </w:tcPr>
          <w:p>
            <w:pPr>
              <w:pStyle w:val="4"/>
            </w:pPr>
            <w:r>
              <w:t>投标报价符合招标文件要求的。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其它投标无效情形</w:t>
            </w:r>
          </w:p>
        </w:tc>
        <w:tc>
          <w:tcPr>
            <w:tcW w:w="4238" w:type="dxa"/>
          </w:tcPr>
          <w:p>
            <w:pPr>
              <w:pStyle w:val="4"/>
            </w:pPr>
            <w:r>
              <w:t>按有关法律、法规、规章不属于投标无效的。</w:t>
            </w:r>
          </w:p>
        </w:tc>
      </w:tr>
    </w:tbl>
    <w:p>
      <w:pPr>
        <w:pStyle w:val="4"/>
        <w:outlineLvl w:val="3"/>
      </w:pPr>
      <w:r>
        <w:rPr>
          <w:b/>
          <w:sz w:val="24"/>
        </w:rPr>
        <w:t>2.投标文件澄清</w:t>
      </w:r>
    </w:p>
    <w:p>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4"/>
        <w:ind w:firstLine="480"/>
      </w:pPr>
      <w:r>
        <w:t>投标人需登录广东政府采购智慧云平台项目采购系统的等候大厅，在规定时间内完成澄清（响应），并加盖电子印章。</w:t>
      </w:r>
    </w:p>
    <w:p>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4"/>
        <w:ind w:firstLine="480"/>
      </w:pPr>
      <w:r>
        <w:t>2.2评标委员会不接受投标人主动提出的澄清、说明或补正。</w:t>
      </w:r>
    </w:p>
    <w:p>
      <w:pPr>
        <w:pStyle w:val="4"/>
        <w:ind w:firstLine="480"/>
      </w:pPr>
      <w:r>
        <w:t>2.3评标委员会对投标人提交的澄清、说明或补正有疑问的，可以要求投标人进一步澄清、说明或补正。</w:t>
      </w:r>
    </w:p>
    <w:p>
      <w:pPr>
        <w:pStyle w:val="4"/>
        <w:outlineLvl w:val="3"/>
      </w:pPr>
      <w:r>
        <w:rPr>
          <w:b/>
          <w:sz w:val="24"/>
        </w:rPr>
        <w:t>3.详细评审</w:t>
      </w:r>
    </w:p>
    <w:p>
      <w:pPr>
        <w:pStyle w:val="4"/>
      </w:pPr>
      <w:r>
        <w:t>采购包1(2025年均禾街辖内厨余垃圾(餐厨垃圾)前端收运服务项目):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商务部分35.0分</w:t>
            </w:r>
          </w:p>
          <w:p>
            <w:pPr>
              <w:pStyle w:val="4"/>
            </w:pPr>
            <w:r>
              <w:t>技术部分50.0分</w:t>
            </w:r>
          </w:p>
          <w:p>
            <w:pPr>
              <w:pStyle w:val="4"/>
            </w:pPr>
            <w:r>
              <w:t>综合信用分5.0分</w:t>
            </w:r>
          </w:p>
          <w:p>
            <w:pPr>
              <w:pStyle w:val="4"/>
            </w:pPr>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实施方案 (12.0分)</w:t>
            </w:r>
          </w:p>
        </w:tc>
        <w:tc>
          <w:tcPr>
            <w:tcW w:w="5076" w:type="dxa"/>
          </w:tcPr>
          <w:p>
            <w:pPr>
              <w:pStyle w:val="4"/>
              <w:jc w:val="left"/>
            </w:pPr>
            <w:r>
              <w:t>根据投标人提供的实施方案（包括但不限于垃圾清运工作计划、垃圾清运作业流程、垃圾清运作业质量标准）进行评审：1.方案详细具体，科学合理，可操作性强，得12分；2.方案较详细、较合理，可操作性较强，得8分；3.方案简单或合理性差或欠缺可操作性，得4分；4.其他情况或无响应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质量保障方案 (10.0分)）</w:t>
            </w:r>
          </w:p>
        </w:tc>
        <w:tc>
          <w:tcPr>
            <w:tcW w:w="5076" w:type="dxa"/>
          </w:tcPr>
          <w:p>
            <w:pPr>
              <w:pStyle w:val="4"/>
              <w:jc w:val="left"/>
            </w:pPr>
            <w:r>
              <w:t>根据投标人提供的质量保障方案（包括但不限于各项质量保障措施、质量标准、质量保证承诺）进行评审：1.方案详细具体，切合实际，可操作性强，得10分；2.方案较详细、符合实际，可操作性较强，得6分；3.方案简单或不符合实际或欠缺可操作性，得2分；4.其他情况或无响应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应急处理方案 (10.0分)）</w:t>
            </w:r>
          </w:p>
        </w:tc>
        <w:tc>
          <w:tcPr>
            <w:tcW w:w="5076" w:type="dxa"/>
          </w:tcPr>
          <w:p>
            <w:pPr>
              <w:pStyle w:val="4"/>
              <w:jc w:val="left"/>
            </w:pPr>
            <w:r>
              <w:t>根据投标人提供的应急处理方案（包括但不限于针对突发事件、极端天气、重大接待任务，重大节假日或活动）进行评审：1.方案具体详细、合理，针对性和可行性强，得10分；2.方案较具体、较详细、较合理，针对性和可行性较强，得6分；3.方案不具体、不详细、不合理，针对性和可行性差，得2分；4.其他情况或无响应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人员培训管理方案 (6.0分)）</w:t>
            </w:r>
          </w:p>
        </w:tc>
        <w:tc>
          <w:tcPr>
            <w:tcW w:w="5076" w:type="dxa"/>
          </w:tcPr>
          <w:p>
            <w:pPr>
              <w:pStyle w:val="4"/>
              <w:jc w:val="left"/>
            </w:pPr>
            <w:r>
              <w:t>根据投标人提供的人员培训管理方案（包括但不限于人员安排、培训计划、培训方式、培训内容、培训考核评估、人员管理机制）进行评审：1.方案详细具体，切合实际，可操作性强，得6分；2.方案较详细、符合实际，可操作性较强，得3分；3.方案简单或不符合实际或欠缺可操作性，得1分;4.其他情况或无响应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安全生产方案 (6.0分)）</w:t>
            </w:r>
          </w:p>
        </w:tc>
        <w:tc>
          <w:tcPr>
            <w:tcW w:w="5076" w:type="dxa"/>
          </w:tcPr>
          <w:p>
            <w:pPr>
              <w:pStyle w:val="4"/>
              <w:jc w:val="left"/>
            </w:pPr>
            <w:r>
              <w:t>根据投标人提供的安全生产方案（包括但不限于项目安全管理制度、安全保障措施、安全作业操作要求）进行评审：1.方案详细具体，科学合理，可操作性强，得6分；2.方案较详细、较合理，可操作性较强，得3分；3.方案简单或合理性差或欠缺可操作性，得1分;4.其他情况或无响应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车辆管理方案 (6.0分)）</w:t>
            </w:r>
          </w:p>
        </w:tc>
        <w:tc>
          <w:tcPr>
            <w:tcW w:w="5076" w:type="dxa"/>
          </w:tcPr>
          <w:p>
            <w:pPr>
              <w:pStyle w:val="4"/>
              <w:jc w:val="left"/>
            </w:pPr>
            <w:r>
              <w:t>根据投标人提供的车辆管理方案（包括但不限于车辆安排、驾驶员岗位职责、安全行车、车容车貌、车辆维修、考核奖惩措施）进行评审：1.方案详细具体，科学合理，可操作性强，得6分；2.方案较详细、较合理，可操作性较强，得3分；3.方案简单或合理性差或欠缺可操作性，得1分；4.其他情况或无响应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采购需求响应情况 (6.0分)</w:t>
            </w:r>
          </w:p>
        </w:tc>
        <w:tc>
          <w:tcPr>
            <w:tcW w:w="5076" w:type="dxa"/>
          </w:tcPr>
          <w:p>
            <w:pPr>
              <w:pStyle w:val="4"/>
              <w:jc w:val="left"/>
            </w:pPr>
            <w:r>
              <w:t>根据投标人填写的《技术和服务要求响应表》和《商务条件响应表》进行评审：1.对采购需求中各项内容完全响应，且有正偏离，得6分；2.对采购需求中各项内容完全响应，全部无偏离，得4分；3.对采购需求中部分内容不响应或有负偏离，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同类项目业绩 (8.0分)</w:t>
            </w:r>
          </w:p>
        </w:tc>
        <w:tc>
          <w:tcPr>
            <w:tcW w:w="5076" w:type="dxa"/>
          </w:tcPr>
          <w:p>
            <w:pPr>
              <w:pStyle w:val="4"/>
              <w:jc w:val="left"/>
            </w:pPr>
            <w:r>
              <w:t>投标人自2022年1月1日至今(以合同签订时间为准)具有同类项目业绩，每个有效业绩得2分，最高得8分。 注：须提供合同关键页复印件并加盖投标人公章。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体系认证情况 (6.0分)</w:t>
            </w:r>
          </w:p>
        </w:tc>
        <w:tc>
          <w:tcPr>
            <w:tcW w:w="5076" w:type="dxa"/>
          </w:tcPr>
          <w:p>
            <w:pPr>
              <w:pStyle w:val="4"/>
              <w:jc w:val="left"/>
            </w:pPr>
            <w:r>
              <w:t>投标人具有有效的：质量管理体系认证证书、环境管理体系认证证书、职业健康安全管理体系认证证书；每提供一个证书得2分，最高得6分。 注：①须提供证书复印件及国家认证认可监督委员会查询系统（http://www.cnca.gov.cn/）查询有效期内结果截图加盖公章作为评审依据；②如因投标人成立时间不足三个月，导致未能取得相关认证且提供书面说明的，对应证书可得分；不符合或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投标人荣誉情况 (3.0分)</w:t>
            </w:r>
          </w:p>
        </w:tc>
        <w:tc>
          <w:tcPr>
            <w:tcW w:w="5076" w:type="dxa"/>
          </w:tcPr>
          <w:p>
            <w:pPr>
              <w:pStyle w:val="4"/>
              <w:jc w:val="left"/>
            </w:pPr>
            <w:r>
              <w:t>投标人获得项目相关的荣誉证书或称号的，每个得1分，最高得3分。 注：须提供相关证书复印件并加盖投标人公章，不符合或不提供不得分。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项目经理资质情况 (6.0分)</w:t>
            </w:r>
          </w:p>
        </w:tc>
        <w:tc>
          <w:tcPr>
            <w:tcW w:w="5076" w:type="dxa"/>
          </w:tcPr>
          <w:p>
            <w:pPr>
              <w:pStyle w:val="4"/>
              <w:jc w:val="left"/>
            </w:pPr>
            <w:r>
              <w:t>投标人为本项目拟派项目经理（1名）具有： 1.环卫类或清洁类或垃圾分类的高级或以上项目经理证书，得3分； 2.环卫类或清洁类或垃圾分类的高级或以上管理师证书的，得3分；本项最高得6分。 注：须同时提供证书复印件和投标人近六个月内任意一个月在投标人单位购买社保证明复印件，并加盖投标人公章。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管理人员资质情况 (6.0分)</w:t>
            </w:r>
          </w:p>
        </w:tc>
        <w:tc>
          <w:tcPr>
            <w:tcW w:w="5076" w:type="dxa"/>
          </w:tcPr>
          <w:p>
            <w:pPr>
              <w:pStyle w:val="4"/>
              <w:jc w:val="left"/>
            </w:pPr>
            <w:r>
              <w:t>投标人为本项目拟派其他管理人员（项目经理除外且同一人不重复计分）具有：环卫类或清洁类或垃圾（包括处理、清运、分类等）的证书，每个证书得2分，本项最高得6分。 注：须同时提供证书复印件和投标人近六个月内任意一个月在投标人单位购买社保证明复印件，并加盖投标人公章。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(10.0分)</w:t>
            </w:r>
          </w:p>
        </w:tc>
        <w:tc>
          <w:tcPr>
            <w:tcW w:w="5076" w:type="dxa"/>
          </w:tcPr>
          <w:p>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综合信用分</w:t>
            </w:r>
          </w:p>
        </w:tc>
        <w:tc>
          <w:tcPr>
            <w:tcW w:w="2307" w:type="dxa"/>
          </w:tcPr>
          <w:p>
            <w:pPr>
              <w:pStyle w:val="4"/>
              <w:jc w:val="left"/>
            </w:pPr>
            <w:r>
              <w:t>综合信用评价 (5.0分)</w:t>
            </w:r>
          </w:p>
        </w:tc>
        <w:tc>
          <w:tcPr>
            <w:tcW w:w="5076" w:type="dxa"/>
          </w:tcPr>
          <w:p>
            <w:pPr>
              <w:pStyle w:val="4"/>
              <w:jc w:val="left"/>
            </w:pPr>
            <w: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4"/>
        <w:outlineLvl w:val="3"/>
      </w:pPr>
      <w:r>
        <w:rPr>
          <w:b/>
          <w:sz w:val="24"/>
        </w:rPr>
        <w:t>4.汇总、排序</w:t>
      </w:r>
    </w:p>
    <w:p>
      <w:pPr>
        <w:pStyle w:val="4"/>
      </w:pPr>
      <w:r>
        <w:t>采购包1：</w:t>
      </w:r>
    </w:p>
    <w:p>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以此类推，第二中标候选人报价高于第一中标候选人报价20％以上的，只推荐1名中标候选人。</w:t>
      </w:r>
    </w:p>
    <w:p>
      <w:pPr>
        <w:pStyle w:val="4"/>
        <w:outlineLvl w:val="3"/>
      </w:pPr>
      <w:r>
        <w:rPr>
          <w:b/>
          <w:sz w:val="24"/>
        </w:rPr>
        <w:t>5.中标价的确定</w:t>
      </w:r>
    </w:p>
    <w:p>
      <w:pPr>
        <w:pStyle w:val="4"/>
        <w:ind w:firstLine="480"/>
      </w:pPr>
      <w:r>
        <w:t>除了按第四章第一点第7条修正并经投标人确认的投标报价作为中标价外，中标价以开标时公开唱标价为准。</w:t>
      </w:r>
    </w:p>
    <w:p>
      <w:pPr>
        <w:pStyle w:val="4"/>
        <w:outlineLvl w:val="3"/>
      </w:pPr>
      <w:r>
        <w:rPr>
          <w:b/>
          <w:sz w:val="24"/>
        </w:rPr>
        <w:t>6.其他无效投标的情形：</w:t>
      </w:r>
    </w:p>
    <w:p>
      <w:pPr>
        <w:pStyle w:val="4"/>
        <w:ind w:firstLine="480"/>
      </w:pPr>
      <w:r>
        <w:t>(1)评标期间，投标人没有按评标委员会的要求提交法定代表人或其委托代理人签字的澄清、说明、补正或改变了投标文件的实质性内容的。</w:t>
      </w:r>
    </w:p>
    <w:p>
      <w:pPr>
        <w:pStyle w:val="4"/>
        <w:ind w:firstLine="480"/>
      </w:pPr>
      <w:r>
        <w:t>(2)投标文件提供虚假材料的。</w:t>
      </w:r>
    </w:p>
    <w:p>
      <w:pPr>
        <w:pStyle w:val="4"/>
        <w:ind w:firstLine="480"/>
      </w:pPr>
      <w:r>
        <w:t>(3)投标人以他人名义投标、串通投标、以行贿手段谋取中标或者以其他弄虚作假方式投标的。</w:t>
      </w:r>
    </w:p>
    <w:p>
      <w:pPr>
        <w:pStyle w:val="4"/>
        <w:ind w:firstLine="480"/>
      </w:pPr>
      <w:r>
        <w:t>(4)投标人对采购人、采购代理机构、评标委员会及其工作人员施加影响，有碍招标公平、公正的。</w:t>
      </w:r>
    </w:p>
    <w:p>
      <w:pPr>
        <w:pStyle w:val="4"/>
        <w:ind w:firstLine="480"/>
      </w:pPr>
      <w:r>
        <w:t>(5)投标文件含有采购人不能接受的附加条件的。</w:t>
      </w:r>
    </w:p>
    <w:p>
      <w:pPr>
        <w:pStyle w:val="4"/>
        <w:ind w:firstLine="480"/>
      </w:pPr>
      <w:r>
        <w:t>(6)法律、法规和招标文件规定的其他无效情形。</w:t>
      </w:r>
    </w:p>
    <w:p>
      <w:pPr>
        <w:pStyle w:val="4"/>
      </w:pPr>
      <w:r>
        <w:t xml:space="preserve">  </w:t>
      </w:r>
    </w:p>
    <w:p>
      <w:pPr>
        <w:pStyle w:val="4"/>
        <w:jc w:val="center"/>
        <w:outlineLvl w:val="1"/>
      </w:pPr>
      <w:r>
        <w:rPr>
          <w:b/>
          <w:sz w:val="36"/>
        </w:rPr>
        <w:t>第五章 合同文本</w:t>
      </w:r>
    </w:p>
    <w:p>
      <w:pPr>
        <w:pStyle w:val="4"/>
      </w:pPr>
      <w:r>
        <w:rPr>
          <w:sz w:val="21"/>
        </w:rPr>
        <w:t xml:space="preserve">                                合同编号：</w:t>
      </w:r>
      <w:r>
        <w:rPr>
          <w:sz w:val="21"/>
          <w:u w:val="single"/>
        </w:rPr>
        <w:t xml:space="preserve">                  </w:t>
      </w:r>
    </w:p>
    <w:p>
      <w:pPr>
        <w:pStyle w:val="4"/>
        <w:jc w:val="left"/>
      </w:pPr>
      <w:r>
        <w:rPr>
          <w:sz w:val="21"/>
        </w:rPr>
        <w:t xml:space="preserve"> </w:t>
      </w:r>
    </w:p>
    <w:p>
      <w:pPr>
        <w:pStyle w:val="4"/>
        <w:jc w:val="left"/>
      </w:pPr>
      <w:r>
        <w:rPr>
          <w:sz w:val="21"/>
        </w:rPr>
        <w:t xml:space="preserve"> </w:t>
      </w:r>
    </w:p>
    <w:p>
      <w:pPr>
        <w:pStyle w:val="4"/>
        <w:jc w:val="left"/>
      </w:pPr>
      <w:r>
        <w:rPr>
          <w:sz w:val="21"/>
        </w:rPr>
        <w:t xml:space="preserve"> </w:t>
      </w:r>
    </w:p>
    <w:p>
      <w:pPr>
        <w:pStyle w:val="4"/>
        <w:jc w:val="left"/>
      </w:pPr>
      <w:r>
        <w:rPr>
          <w:sz w:val="21"/>
        </w:rPr>
        <w:t xml:space="preserve"> </w:t>
      </w:r>
    </w:p>
    <w:p>
      <w:pPr>
        <w:pStyle w:val="4"/>
        <w:jc w:val="center"/>
      </w:pPr>
      <w:r>
        <w:rPr>
          <w:b/>
          <w:sz w:val="44"/>
        </w:rPr>
        <w:t>2025年均禾街辖内厨余垃圾(餐厨垃圾)前端收运服务项目采购合同</w:t>
      </w:r>
    </w:p>
    <w:p>
      <w:pPr>
        <w:pStyle w:val="4"/>
        <w:jc w:val="both"/>
      </w:pPr>
      <w:r>
        <w:rPr>
          <w:b/>
          <w:sz w:val="21"/>
        </w:rPr>
        <w:t>注：本合同仅为合同的参考文本，合同签订双方可根据项目的具体要求进行修订。</w:t>
      </w:r>
    </w:p>
    <w:p>
      <w:pPr>
        <w:pStyle w:val="4"/>
        <w:jc w:val="both"/>
      </w:pPr>
      <w:r>
        <w:rPr>
          <w:sz w:val="21"/>
        </w:rPr>
        <w:t>甲方（甲方）：广州市白云区均禾街道市政服务所</w:t>
      </w:r>
    </w:p>
    <w:p>
      <w:pPr>
        <w:pStyle w:val="4"/>
        <w:jc w:val="both"/>
      </w:pPr>
      <w:r>
        <w:rPr>
          <w:sz w:val="21"/>
        </w:rPr>
        <w:t>统一社会信用代码：</w:t>
      </w:r>
    </w:p>
    <w:p>
      <w:pPr>
        <w:pStyle w:val="4"/>
        <w:jc w:val="both"/>
      </w:pPr>
      <w:r>
        <w:rPr>
          <w:sz w:val="21"/>
        </w:rPr>
        <w:t>地址：</w:t>
      </w:r>
    </w:p>
    <w:p>
      <w:pPr>
        <w:pStyle w:val="4"/>
        <w:jc w:val="both"/>
      </w:pPr>
      <w:r>
        <w:rPr>
          <w:sz w:val="21"/>
        </w:rPr>
        <w:t>联系人：</w:t>
      </w:r>
    </w:p>
    <w:p>
      <w:pPr>
        <w:pStyle w:val="4"/>
        <w:jc w:val="both"/>
      </w:pPr>
      <w:r>
        <w:rPr>
          <w:sz w:val="21"/>
        </w:rPr>
        <w:t>联系电话：</w:t>
      </w:r>
    </w:p>
    <w:p>
      <w:pPr>
        <w:pStyle w:val="4"/>
        <w:jc w:val="both"/>
      </w:pPr>
      <w:r>
        <w:rPr>
          <w:sz w:val="21"/>
        </w:rPr>
        <w:t>法定代表人：</w:t>
      </w:r>
    </w:p>
    <w:p>
      <w:pPr>
        <w:pStyle w:val="4"/>
        <w:jc w:val="both"/>
      </w:pPr>
      <w:r>
        <w:rPr>
          <w:sz w:val="21"/>
        </w:rPr>
        <w:t>乙方（乙方）：</w:t>
      </w:r>
    </w:p>
    <w:p>
      <w:pPr>
        <w:pStyle w:val="4"/>
        <w:jc w:val="both"/>
      </w:pPr>
      <w:r>
        <w:rPr>
          <w:sz w:val="21"/>
        </w:rPr>
        <w:t>统一社会信用代码：</w:t>
      </w:r>
    </w:p>
    <w:p>
      <w:pPr>
        <w:pStyle w:val="4"/>
        <w:jc w:val="both"/>
      </w:pPr>
      <w:r>
        <w:rPr>
          <w:sz w:val="21"/>
        </w:rPr>
        <w:t>地址：</w:t>
      </w:r>
    </w:p>
    <w:p>
      <w:pPr>
        <w:pStyle w:val="4"/>
        <w:jc w:val="both"/>
      </w:pPr>
      <w:r>
        <w:rPr>
          <w:sz w:val="21"/>
        </w:rPr>
        <w:t>联系人：</w:t>
      </w:r>
    </w:p>
    <w:p>
      <w:pPr>
        <w:pStyle w:val="4"/>
        <w:jc w:val="both"/>
      </w:pPr>
      <w:r>
        <w:rPr>
          <w:sz w:val="21"/>
        </w:rPr>
        <w:t>联系电话：</w:t>
      </w:r>
    </w:p>
    <w:p>
      <w:pPr>
        <w:pStyle w:val="4"/>
        <w:jc w:val="both"/>
      </w:pPr>
      <w:r>
        <w:rPr>
          <w:sz w:val="21"/>
        </w:rPr>
        <w:t>法定代表人：</w:t>
      </w:r>
    </w:p>
    <w:p>
      <w:pPr>
        <w:pStyle w:val="4"/>
        <w:ind w:firstLine="480"/>
        <w:jc w:val="both"/>
      </w:pPr>
      <w:r>
        <w:rPr>
          <w:sz w:val="21"/>
        </w:rPr>
        <w:t>根据《中华人民共和国民法典》及   年   月   日       的要求，广州市白云区均禾街道市政服务所作为       的甲方，委托          按招标文件、经甲方确认的响应文件要求开展工作，经双方协商一致，签订本合同。</w:t>
      </w:r>
    </w:p>
    <w:p>
      <w:pPr>
        <w:pStyle w:val="4"/>
        <w:jc w:val="both"/>
      </w:pPr>
      <w:r>
        <w:rPr>
          <w:b/>
          <w:sz w:val="21"/>
        </w:rPr>
        <w:t>第一条 合同的组成</w:t>
      </w:r>
    </w:p>
    <w:p>
      <w:pPr>
        <w:pStyle w:val="4"/>
        <w:ind w:firstLine="420"/>
        <w:jc w:val="both"/>
      </w:pPr>
      <w:r>
        <w:rPr>
          <w:sz w:val="21"/>
        </w:rPr>
        <w:t>详细价格、服务说明及其它有关合同的特定信息由合同附件说明。所有附件及本项目的招标文件、响应文件、会议纪要、协议等均为本合同不可分割之一部分。</w:t>
      </w:r>
    </w:p>
    <w:p>
      <w:pPr>
        <w:pStyle w:val="4"/>
        <w:jc w:val="both"/>
      </w:pPr>
      <w:r>
        <w:rPr>
          <w:b/>
          <w:sz w:val="21"/>
        </w:rPr>
        <w:t>第二条 合同金额</w:t>
      </w:r>
    </w:p>
    <w:p>
      <w:pPr>
        <w:pStyle w:val="4"/>
        <w:ind w:firstLine="420"/>
        <w:jc w:val="both"/>
      </w:pPr>
      <w:r>
        <w:rPr>
          <w:sz w:val="21"/>
        </w:rPr>
        <w:t>合同含税总价为（大写）：人民币</w:t>
      </w:r>
      <w:r>
        <w:rPr>
          <w:sz w:val="21"/>
          <w:u w:val="single"/>
        </w:rPr>
        <w:t xml:space="preserve">      </w:t>
      </w:r>
      <w:r>
        <w:rPr>
          <w:sz w:val="21"/>
        </w:rPr>
        <w:t>元（¥</w:t>
      </w:r>
      <w:r>
        <w:rPr>
          <w:sz w:val="21"/>
          <w:u w:val="single"/>
        </w:rPr>
        <w:t xml:space="preserve">      </w:t>
      </w:r>
      <w:r>
        <w:rPr>
          <w:sz w:val="21"/>
        </w:rPr>
        <w:t>元）。具体每月服务费用为（大写</w:t>
      </w:r>
      <w:r>
        <w:rPr>
          <w:sz w:val="21"/>
          <w:u w:val="single"/>
        </w:rPr>
        <w:t xml:space="preserve">      </w:t>
      </w:r>
      <w:r>
        <w:rPr>
          <w:sz w:val="21"/>
        </w:rPr>
        <w:t>）：人民币元（¥</w:t>
      </w:r>
      <w:r>
        <w:rPr>
          <w:sz w:val="21"/>
          <w:u w:val="single"/>
        </w:rPr>
        <w:t xml:space="preserve">     </w:t>
      </w:r>
      <w:r>
        <w:rPr>
          <w:sz w:val="21"/>
        </w:rPr>
        <w:t>元）。</w:t>
      </w:r>
    </w:p>
    <w:p>
      <w:pPr>
        <w:pStyle w:val="4"/>
        <w:ind w:firstLine="420"/>
        <w:jc w:val="both"/>
      </w:pPr>
      <w:r>
        <w:rPr>
          <w:sz w:val="21"/>
        </w:rPr>
        <w:t>上述合同总价系固定总价包干，系乙方为甲方提供本合同约定服务的所有费用，包括但不限于专业器具费、劳保用品费、设施设备费、乙方作业服务人员工资、加班费、福利、社保费、养老保险费、工伤保险费、医疗保险费、生育保险费、失业费、各类保险费、食宿费、交通费、税费、管理费等一切费用，除此之外甲方无需支付其他费用。</w:t>
      </w:r>
    </w:p>
    <w:p>
      <w:pPr>
        <w:pStyle w:val="4"/>
        <w:jc w:val="both"/>
      </w:pPr>
      <w:r>
        <w:rPr>
          <w:b/>
          <w:sz w:val="21"/>
        </w:rPr>
        <w:t>第三条 服务期限及服务地点</w:t>
      </w:r>
    </w:p>
    <w:p>
      <w:pPr>
        <w:pStyle w:val="4"/>
        <w:ind w:firstLine="420"/>
        <w:jc w:val="both"/>
      </w:pPr>
      <w:r>
        <w:rPr>
          <w:sz w:val="21"/>
        </w:rPr>
        <w:t>服务期限：委托服务期间自</w:t>
      </w:r>
      <w:r>
        <w:rPr>
          <w:sz w:val="21"/>
          <w:u w:val="single"/>
        </w:rPr>
        <w:t xml:space="preserve">202 </w:t>
      </w:r>
      <w:r>
        <w:rPr>
          <w:sz w:val="21"/>
        </w:rPr>
        <w:t>年</w:t>
      </w:r>
      <w:r>
        <w:rPr>
          <w:sz w:val="21"/>
          <w:u w:val="single"/>
        </w:rPr>
        <w:t xml:space="preserve">  </w:t>
      </w:r>
      <w:r>
        <w:rPr>
          <w:sz w:val="21"/>
        </w:rPr>
        <w:t>月</w:t>
      </w:r>
      <w:r>
        <w:rPr>
          <w:sz w:val="21"/>
          <w:u w:val="single"/>
        </w:rPr>
        <w:t xml:space="preserve">  </w:t>
      </w:r>
      <w:r>
        <w:rPr>
          <w:sz w:val="21"/>
        </w:rPr>
        <w:t>日至</w:t>
      </w:r>
      <w:r>
        <w:rPr>
          <w:sz w:val="21"/>
          <w:u w:val="single"/>
        </w:rPr>
        <w:t xml:space="preserve">202 </w:t>
      </w:r>
      <w:r>
        <w:rPr>
          <w:sz w:val="21"/>
        </w:rPr>
        <w:t>年</w:t>
      </w:r>
      <w:r>
        <w:rPr>
          <w:sz w:val="21"/>
          <w:u w:val="single"/>
        </w:rPr>
        <w:t xml:space="preserve">  </w:t>
      </w:r>
      <w:r>
        <w:rPr>
          <w:sz w:val="21"/>
        </w:rPr>
        <w:t>月</w:t>
      </w:r>
      <w:r>
        <w:rPr>
          <w:sz w:val="21"/>
          <w:u w:val="single"/>
        </w:rPr>
        <w:t xml:space="preserve">  </w:t>
      </w:r>
      <w:r>
        <w:rPr>
          <w:sz w:val="21"/>
        </w:rPr>
        <w:t>日止。</w:t>
      </w:r>
    </w:p>
    <w:p>
      <w:pPr>
        <w:pStyle w:val="4"/>
        <w:ind w:firstLine="420"/>
        <w:jc w:val="both"/>
      </w:pPr>
      <w:r>
        <w:rPr>
          <w:sz w:val="21"/>
        </w:rPr>
        <w:t>服务地点：甲方指定地点。</w:t>
      </w:r>
    </w:p>
    <w:p>
      <w:pPr>
        <w:pStyle w:val="4"/>
        <w:jc w:val="both"/>
      </w:pPr>
      <w:r>
        <w:rPr>
          <w:b/>
          <w:sz w:val="21"/>
        </w:rPr>
        <w:t>第四条 服务内容</w:t>
      </w:r>
    </w:p>
    <w:p>
      <w:pPr>
        <w:pStyle w:val="4"/>
        <w:jc w:val="both"/>
      </w:pPr>
      <w:r>
        <w:rPr>
          <w:sz w:val="21"/>
        </w:rPr>
        <w:t>（一）乙方应严格按照《广州市市容环境卫生管理规定》、《广州市餐厨垃圾管理办法》、《广东省城乡生活垃圾管理条例》、《广州市生活垃圾分类管理条例》等相关规定要求及行业标准，按时保质保量地完成甲方辖区厨余垃圾（餐厨垃圾）前端收运的服务工作。</w:t>
      </w:r>
    </w:p>
    <w:p>
      <w:pPr>
        <w:pStyle w:val="4"/>
        <w:jc w:val="both"/>
      </w:pPr>
      <w:r>
        <w:rPr>
          <w:sz w:val="21"/>
        </w:rPr>
        <w:t>（二）包括均禾街辖区全部厨余垃圾（餐厨垃圾）（含开放式小区、封闭式小区、机团单位和厨余垃圾（餐厨垃圾）产出店铺、企业）厨余垃圾（餐厨垃圾）的收集清运服务工作，需保障好车辆、收集点的环境卫生，做好垃圾的日产日清。</w:t>
      </w:r>
    </w:p>
    <w:p>
      <w:pPr>
        <w:pStyle w:val="4"/>
        <w:jc w:val="both"/>
      </w:pPr>
      <w:r>
        <w:rPr>
          <w:sz w:val="21"/>
        </w:rPr>
        <w:t>（三）甲方要求乙方进行的关于“2025年均禾街辖内厨余垃圾(餐厨垃圾)前端收运服务项目”的其他服务内容。</w:t>
      </w:r>
    </w:p>
    <w:p>
      <w:pPr>
        <w:pStyle w:val="4"/>
        <w:jc w:val="both"/>
      </w:pPr>
      <w:r>
        <w:rPr>
          <w:b/>
          <w:sz w:val="21"/>
        </w:rPr>
        <w:t>第五条 服务相关要求</w:t>
      </w:r>
    </w:p>
    <w:p>
      <w:pPr>
        <w:pStyle w:val="4"/>
        <w:jc w:val="both"/>
      </w:pPr>
      <w:r>
        <w:rPr>
          <w:sz w:val="21"/>
        </w:rPr>
        <w:t>（一）餐厨垃圾前端及厨余垃圾前端收集运输作业服务要求</w:t>
      </w:r>
    </w:p>
    <w:p>
      <w:pPr>
        <w:pStyle w:val="4"/>
        <w:jc w:val="both"/>
      </w:pPr>
      <w:r>
        <w:rPr>
          <w:sz w:val="21"/>
        </w:rPr>
        <w:t>1.乙方负责收集中转作业场地的管养，需每天至少清洗一次服务的厨余垃圾（餐厨垃圾）桶、收集中转作业场地和车辆，同时在收集运输厨余垃圾（餐厨垃圾）过程中真实、细致地填写《集中收运点进出情况登记表》，详细记录餐厨废弃物的种类、数量、去向、用途等情况，汇总后交于甲方存档备案。</w:t>
      </w:r>
    </w:p>
    <w:p>
      <w:pPr>
        <w:pStyle w:val="4"/>
        <w:jc w:val="both"/>
      </w:pPr>
      <w:r>
        <w:rPr>
          <w:sz w:val="21"/>
        </w:rPr>
        <w:t>2.乙方每天厨余垃圾和餐厨垃圾收集运输时间不少于8小时，同时应当制定具体的收集运输时间表并报甲方审核，乙方自行配备足够的工作人员、厨余垃圾和餐厨垃圾收集运输服务的专业器具和劳保用品。各种重大活动（包括国家、省、市、区大检查）及重要节假日期间的，加强重点产生单位的收集运输作业服务，同时甲方有权要求乙方延长收集运输时间、提高收集运输服务频率或增加服务人员。</w:t>
      </w:r>
    </w:p>
    <w:p>
      <w:pPr>
        <w:pStyle w:val="4"/>
        <w:jc w:val="both"/>
      </w:pPr>
      <w:r>
        <w:rPr>
          <w:sz w:val="21"/>
        </w:rPr>
        <w:t>3.如厨余垃圾和餐厨垃圾收集运输量增加，乙方应配备相关应急预案，以满足日常作业需求，如因乙方原因在运输垃圾时有丢弃、撒漏或其他违反法律法规情况，导致被处以行政处罚的，应由乙方自行承担一切责任及费用。</w:t>
      </w:r>
    </w:p>
    <w:p>
      <w:pPr>
        <w:pStyle w:val="4"/>
        <w:jc w:val="both"/>
      </w:pPr>
      <w:r>
        <w:rPr>
          <w:sz w:val="21"/>
        </w:rPr>
        <w:t>4.厨余垃圾和餐厨垃圾要做到应收尽收，保证完成辖内厨余垃圾和餐厨垃圾的收集运输工作。</w:t>
      </w:r>
    </w:p>
    <w:p>
      <w:pPr>
        <w:pStyle w:val="4"/>
        <w:jc w:val="both"/>
      </w:pPr>
      <w:r>
        <w:rPr>
          <w:sz w:val="21"/>
        </w:rPr>
        <w:t>5.乙方每半年将作业服务人员的花名册纸质版盖章交至甲方保存留底，并附上相关证件复印件。</w:t>
      </w:r>
    </w:p>
    <w:p>
      <w:pPr>
        <w:pStyle w:val="4"/>
        <w:jc w:val="both"/>
      </w:pPr>
      <w:r>
        <w:rPr>
          <w:sz w:val="21"/>
        </w:rPr>
        <w:t>6.甲方有权监督检查乙方的清运质量。如乙方现场清运过程中不符合质量标准的，要求立即整改。</w:t>
      </w:r>
    </w:p>
    <w:p>
      <w:pPr>
        <w:pStyle w:val="4"/>
        <w:jc w:val="both"/>
      </w:pPr>
      <w:r>
        <w:rPr>
          <w:sz w:val="21"/>
        </w:rPr>
        <w:t>（二）厨余垃圾收集运输作业服务的其他要求</w:t>
      </w:r>
    </w:p>
    <w:p>
      <w:pPr>
        <w:pStyle w:val="4"/>
        <w:jc w:val="both"/>
      </w:pPr>
      <w:r>
        <w:rPr>
          <w:sz w:val="21"/>
        </w:rPr>
        <w:t>1.收集运输流程为:收集点→运输车(统计数量)→集中点→后端运输车（装车）。</w:t>
      </w:r>
    </w:p>
    <w:p>
      <w:pPr>
        <w:pStyle w:val="4"/>
        <w:jc w:val="both"/>
      </w:pPr>
      <w:r>
        <w:rPr>
          <w:sz w:val="21"/>
        </w:rPr>
        <w:t>2.厨余垃圾的收集工作，应做到定时定点、日产日清，不得堆积、滞留污染城区环境。</w:t>
      </w:r>
    </w:p>
    <w:p>
      <w:pPr>
        <w:pStyle w:val="4"/>
        <w:jc w:val="both"/>
      </w:pPr>
      <w:r>
        <w:rPr>
          <w:sz w:val="21"/>
        </w:rPr>
        <w:t>3.所收集的厨余垃圾种类和数量应当由厨余垃圾产生单位予以确认。</w:t>
      </w:r>
    </w:p>
    <w:p>
      <w:pPr>
        <w:pStyle w:val="4"/>
        <w:jc w:val="both"/>
      </w:pPr>
      <w:r>
        <w:rPr>
          <w:sz w:val="21"/>
        </w:rPr>
        <w:t>4.垃圾收集桶摆放整齐，设置点及周围整洁，无散落、存留垃圾和污水，无满溢和散落，并定时清洗收集桶。</w:t>
      </w:r>
    </w:p>
    <w:p>
      <w:pPr>
        <w:pStyle w:val="4"/>
        <w:jc w:val="both"/>
      </w:pPr>
      <w:r>
        <w:rPr>
          <w:sz w:val="21"/>
        </w:rPr>
        <w:t>5.乙方需配备好该项目所需数量的垃圾桶，需要保持垃圾桶身干净整洁、无破损、桶身标识符合中华人民共和国国家标准（以下简称国标）规定，若国标有更新则按最新国标更换垃圾桶或标识。</w:t>
      </w:r>
    </w:p>
    <w:p>
      <w:pPr>
        <w:pStyle w:val="4"/>
        <w:jc w:val="both"/>
      </w:pPr>
      <w:r>
        <w:rPr>
          <w:sz w:val="21"/>
        </w:rPr>
        <w:t>6.作业时，实行密闭化运输，运输设备和收集容器应当统一标识，完好整洁，不得混合收集、运输已分类的一般餐厨垃圾和废弃食用油脂，收集搬运过程做到无遗漏、无撒漏且不可损坏沿途设施设备，遗撒滴漏造成环境卫生污染的，应当立即清除干净。</w:t>
      </w:r>
    </w:p>
    <w:p>
      <w:pPr>
        <w:pStyle w:val="4"/>
        <w:jc w:val="both"/>
      </w:pPr>
      <w:r>
        <w:rPr>
          <w:sz w:val="21"/>
        </w:rPr>
        <w:t>7.收集完成后，应及时清理场地，将可移动式垃圾收集桶复位，车走地净。</w:t>
      </w:r>
    </w:p>
    <w:p>
      <w:pPr>
        <w:pStyle w:val="4"/>
        <w:jc w:val="both"/>
      </w:pPr>
      <w:r>
        <w:rPr>
          <w:sz w:val="21"/>
        </w:rPr>
        <w:t>8.按照规定的时间、频次和要求将餐厨垃圾分类及时收集运输到指定的集中场所，不得擅自改变，厨余垃圾中途不混入其它垃圾或水等非厨余垃圾的物品。</w:t>
      </w:r>
    </w:p>
    <w:p>
      <w:pPr>
        <w:pStyle w:val="4"/>
        <w:jc w:val="both"/>
      </w:pPr>
      <w:r>
        <w:rPr>
          <w:sz w:val="21"/>
        </w:rPr>
        <w:t>9厨余垃圾收集人员着统一识别服装，持证上岗；运输设备和工具保持整洁和完好状态，并标明“厨余垃圾”字样。</w:t>
      </w:r>
    </w:p>
    <w:p>
      <w:pPr>
        <w:pStyle w:val="4"/>
        <w:jc w:val="both"/>
      </w:pPr>
      <w:r>
        <w:rPr>
          <w:sz w:val="21"/>
        </w:rPr>
        <w:t>10.厨余垃圾及时运送至指定集中点存放，将厨余垃圾交由依法确定服务本区域的处置单位进行无害化处理，不将其它生活垃圾混入厨余垃圾运输，不擅自处置厨余垃圾。</w:t>
      </w:r>
    </w:p>
    <w:p>
      <w:pPr>
        <w:pStyle w:val="4"/>
        <w:jc w:val="both"/>
      </w:pPr>
      <w:r>
        <w:rPr>
          <w:sz w:val="21"/>
        </w:rPr>
        <w:t>11.厨余垃圾运送至指定集中点后，如实记录台账，每月向甲方申报上月收集运输的厨余垃圾来源、种类、数量及处置情况等。</w:t>
      </w:r>
    </w:p>
    <w:p>
      <w:pPr>
        <w:pStyle w:val="4"/>
        <w:jc w:val="both"/>
      </w:pPr>
      <w:r>
        <w:rPr>
          <w:sz w:val="21"/>
        </w:rPr>
        <w:t>12.如遇特殊情况，应积极配合甲方，提前做好预案并组织实施。</w:t>
      </w:r>
    </w:p>
    <w:p>
      <w:pPr>
        <w:pStyle w:val="4"/>
        <w:jc w:val="both"/>
      </w:pPr>
      <w:r>
        <w:rPr>
          <w:sz w:val="21"/>
        </w:rPr>
        <w:t>13.与处置单位积极配合，协调相关后端运输事宜包括装车时间、装车数量、车次协调等。</w:t>
      </w:r>
    </w:p>
    <w:p>
      <w:pPr>
        <w:pStyle w:val="4"/>
        <w:jc w:val="both"/>
      </w:pPr>
      <w:r>
        <w:rPr>
          <w:sz w:val="21"/>
        </w:rPr>
        <w:t>（三）餐厨垃圾收集运输作业服务的其他要求</w:t>
      </w:r>
    </w:p>
    <w:p>
      <w:pPr>
        <w:pStyle w:val="4"/>
        <w:jc w:val="both"/>
      </w:pPr>
      <w:r>
        <w:rPr>
          <w:sz w:val="21"/>
        </w:rPr>
        <w:t>1.收集运输流程为:收集点→运输车(统计数量)→集中点→后端运输车（装车）。</w:t>
      </w:r>
    </w:p>
    <w:p>
      <w:pPr>
        <w:pStyle w:val="4"/>
        <w:jc w:val="both"/>
      </w:pPr>
      <w:r>
        <w:rPr>
          <w:sz w:val="21"/>
        </w:rPr>
        <w:t>2.餐厨垃圾的收集工作，应做到定时定点、日产日清，不得堆积、滞留污染城区环境。</w:t>
      </w:r>
    </w:p>
    <w:p>
      <w:pPr>
        <w:pStyle w:val="4"/>
        <w:jc w:val="both"/>
      </w:pPr>
      <w:r>
        <w:rPr>
          <w:sz w:val="21"/>
        </w:rPr>
        <w:t>3.所收集的餐厨垃圾种类和数量应当由餐厨垃圾产生单位予以确认。</w:t>
      </w:r>
    </w:p>
    <w:p>
      <w:pPr>
        <w:pStyle w:val="4"/>
        <w:jc w:val="both"/>
      </w:pPr>
      <w:r>
        <w:rPr>
          <w:sz w:val="21"/>
        </w:rPr>
        <w:t>4.集中点垃圾收集桶摆放整齐，集中点及周围整洁，无散落、存留垃圾和污水，无满溢和散落，并定时清洗收集桶。</w:t>
      </w:r>
    </w:p>
    <w:p>
      <w:pPr>
        <w:pStyle w:val="4"/>
        <w:jc w:val="both"/>
      </w:pPr>
      <w:r>
        <w:rPr>
          <w:sz w:val="21"/>
        </w:rPr>
        <w:t>5.乙方需配备好该项目所需数量的垃圾桶，需要保持垃圾桶身干净整洁、无破损、桶身标识符合中华人民共和国国家标准（以下简称国标）规定，若国标有更新则按最新国标更换垃圾桶或标识。</w:t>
      </w:r>
    </w:p>
    <w:p>
      <w:pPr>
        <w:pStyle w:val="4"/>
        <w:jc w:val="both"/>
      </w:pPr>
      <w:r>
        <w:rPr>
          <w:sz w:val="21"/>
        </w:rPr>
        <w:t>6.作业时，实行密闭化运输，运输设备和收集容器应当统一标识，完好整洁，不得混合收集、运输已分类的厨余垃圾和废弃食用油脂，收集搬运过程做到无遗漏、无撒漏且不可损坏沿途设施设备，遗撒滴漏造成环境卫生污染的，应当立即清除干净。</w:t>
      </w:r>
    </w:p>
    <w:p>
      <w:pPr>
        <w:pStyle w:val="4"/>
        <w:jc w:val="both"/>
      </w:pPr>
      <w:r>
        <w:rPr>
          <w:sz w:val="21"/>
        </w:rPr>
        <w:t>7.收集完成后，应及时清理场地，将可移动式垃圾收集桶复位，车走地净。</w:t>
      </w:r>
    </w:p>
    <w:p>
      <w:pPr>
        <w:pStyle w:val="4"/>
        <w:jc w:val="both"/>
      </w:pPr>
      <w:r>
        <w:rPr>
          <w:sz w:val="21"/>
        </w:rPr>
        <w:t>8.按照规定的时间、频次和要求将餐厨垃圾分类及时收集运输到指定的处置场所，不得擅自改变，餐厨垃圾由处置单位接收，中途不得混入其它垃圾或水等非餐厨垃圾的物品。如发现违法、违规行为，由乙方承担此行为所产生的一切后果，若造成甲方损失，甲方有权向乙方索赔相关经济损失。</w:t>
      </w:r>
    </w:p>
    <w:p>
      <w:pPr>
        <w:pStyle w:val="4"/>
        <w:jc w:val="both"/>
      </w:pPr>
      <w:r>
        <w:rPr>
          <w:sz w:val="21"/>
        </w:rPr>
        <w:t>9.餐厨垃圾收集人员着统一识别服装，持证上岗;运输设备和工具保持整洁和完好状态。</w:t>
      </w:r>
    </w:p>
    <w:p>
      <w:pPr>
        <w:pStyle w:val="4"/>
        <w:jc w:val="both"/>
      </w:pPr>
      <w:r>
        <w:rPr>
          <w:sz w:val="21"/>
        </w:rPr>
        <w:t>10.餐厨垃圾及时运送至指定集中点存放，将餐厨垃圾交由依法确定服务本区域的处置单位进行无害化处理，不将其它生活垃圾混入餐厨垃圾运输，不得擅自处置餐厨垃圾。</w:t>
      </w:r>
    </w:p>
    <w:p>
      <w:pPr>
        <w:pStyle w:val="4"/>
        <w:jc w:val="both"/>
      </w:pPr>
      <w:r>
        <w:rPr>
          <w:sz w:val="21"/>
        </w:rPr>
        <w:t>11.餐厨垃圾运送至指定集中点后，如实记录台账，每月向采购单位申报上月收集运输的餐厨垃圾来源、种类、数量及处置情况等。</w:t>
      </w:r>
    </w:p>
    <w:p>
      <w:pPr>
        <w:pStyle w:val="4"/>
        <w:jc w:val="both"/>
      </w:pPr>
      <w:r>
        <w:rPr>
          <w:sz w:val="21"/>
        </w:rPr>
        <w:t>12.如遇特殊情况，应积极配合甲方，提前做好预案并组织实施。</w:t>
      </w:r>
    </w:p>
    <w:p>
      <w:pPr>
        <w:pStyle w:val="4"/>
        <w:jc w:val="both"/>
      </w:pPr>
      <w:r>
        <w:rPr>
          <w:sz w:val="21"/>
        </w:rPr>
        <w:t>13.与处置单位积极配合，协调相关后端运输事宜包括装车时间、装车数量、车次协调等。如发现违法、违规行为，由乙方承担此行为所产生的一切后果，若造成甲方损失，甲方有权向乙方索赔相关经济损失。</w:t>
      </w:r>
    </w:p>
    <w:p>
      <w:pPr>
        <w:pStyle w:val="4"/>
        <w:jc w:val="both"/>
      </w:pPr>
      <w:r>
        <w:rPr>
          <w:sz w:val="21"/>
        </w:rPr>
        <w:t>14.每季度要求核对辖内所有餐厨垃圾产生单位底册，更新后的纸质版盖章和电子版送至甲方登记留底（第一季度优先核对现有底册信息）。</w:t>
      </w:r>
    </w:p>
    <w:p>
      <w:pPr>
        <w:pStyle w:val="4"/>
        <w:jc w:val="both"/>
      </w:pPr>
      <w:r>
        <w:rPr>
          <w:sz w:val="21"/>
        </w:rPr>
        <w:t>15.餐厨垃圾每月要按底册内的商铺进行上门收集运输，使用规定的收集运输车进行上门收集运输，做好收集运输台账登记记录。</w:t>
      </w:r>
    </w:p>
    <w:p>
      <w:pPr>
        <w:pStyle w:val="4"/>
        <w:jc w:val="both"/>
      </w:pPr>
      <w:r>
        <w:rPr>
          <w:sz w:val="21"/>
        </w:rPr>
        <w:t>16.餐厨垃圾收集运输从业人员在收集运输餐厨垃圾过程中应维护餐厨垃圾收集器和收集运输作业区环境整洁，防止环境污染及减少对周边居民正常工作、生活的影响，坚持文明作业、安全作业和高效作业。若乙方没有按时清运的，甲方通知乙方后，乙方应在接到通知2小时内派人到现场检查、督促清运到位。</w:t>
      </w:r>
    </w:p>
    <w:p>
      <w:pPr>
        <w:pStyle w:val="4"/>
        <w:jc w:val="both"/>
      </w:pPr>
      <w:r>
        <w:rPr>
          <w:sz w:val="21"/>
        </w:rPr>
        <w:t>（四）收集运输车辆</w:t>
      </w:r>
    </w:p>
    <w:p>
      <w:pPr>
        <w:pStyle w:val="4"/>
        <w:jc w:val="both"/>
      </w:pPr>
      <w:r>
        <w:rPr>
          <w:sz w:val="21"/>
        </w:rPr>
        <w:t>1.为保障做好厨余垃圾（餐厨垃圾）收集运输工作，收集运输车辆要求：乙方应配备不少于7辆收集运输车辆，其中至少配备2辆密闭式垃圾收集运输车。</w:t>
      </w:r>
    </w:p>
    <w:p>
      <w:pPr>
        <w:pStyle w:val="4"/>
        <w:jc w:val="both"/>
      </w:pPr>
      <w:r>
        <w:rPr>
          <w:sz w:val="21"/>
        </w:rPr>
        <w:t>2.厨余垃圾（餐厨垃圾）运输设备和工具应当保持整洁、完好和正常使用，无明显污点、污痕、油迹。作业车辆须建立卸完物料初步清洗，作业结束深度清洁的洗车制度并切实落实到位。离开处理场所之前冲洗车辆，每日全面清洗车辆及厨余垃圾（餐厨垃圾）专用桶，随手清理装车过程中的洒落污物，做好车走路净。</w:t>
      </w:r>
    </w:p>
    <w:p>
      <w:pPr>
        <w:pStyle w:val="4"/>
        <w:jc w:val="both"/>
      </w:pPr>
      <w:r>
        <w:rPr>
          <w:sz w:val="21"/>
        </w:rPr>
        <w:t>3.用于本项目的环卫车辆仅可用于均禾街道环卫作业，不得用于其他用途。</w:t>
      </w:r>
    </w:p>
    <w:p>
      <w:pPr>
        <w:pStyle w:val="4"/>
        <w:jc w:val="both"/>
      </w:pPr>
      <w:r>
        <w:rPr>
          <w:sz w:val="21"/>
        </w:rPr>
        <w:t>4.驾驶员须持有相应的有效的驾驶证，并严格按交通法规安全操作和行驶，专业车辆驾驶操作人员需经正规培训后上岗，并按标准操作规范进行安全作业，禁止无证作业，出车前驾驶员须检查车况，杜绝带病作业，做好安全警示标志或措施。</w:t>
      </w:r>
    </w:p>
    <w:p>
      <w:pPr>
        <w:pStyle w:val="4"/>
        <w:jc w:val="both"/>
      </w:pPr>
      <w:r>
        <w:rPr>
          <w:sz w:val="21"/>
        </w:rPr>
        <w:t>（五）作业服务人员配备要求</w:t>
      </w:r>
    </w:p>
    <w:p>
      <w:pPr>
        <w:pStyle w:val="4"/>
        <w:jc w:val="both"/>
      </w:pPr>
      <w:r>
        <w:rPr>
          <w:sz w:val="21"/>
        </w:rPr>
        <w:t>1.人员配置要求：本作业项目设项目经理1名，由乙方负责，专职从事厨余垃圾（餐厨垃圾）收集运输作业的组织、协调和考核。</w:t>
      </w:r>
    </w:p>
    <w:p>
      <w:pPr>
        <w:pStyle w:val="4"/>
        <w:jc w:val="both"/>
      </w:pPr>
      <w:r>
        <w:rPr>
          <w:sz w:val="21"/>
        </w:rPr>
        <w:t>2.乙方应配备不少于16名厨余垃圾（餐厨垃圾）清运人员（含司机），应与作业服务人员签订劳动合同。</w:t>
      </w:r>
    </w:p>
    <w:p>
      <w:pPr>
        <w:pStyle w:val="4"/>
        <w:jc w:val="both"/>
      </w:pPr>
      <w:r>
        <w:rPr>
          <w:sz w:val="21"/>
        </w:rPr>
        <w:t>3.乙方每半年将作业服务人员的花名册纸质版盖章交至甲方保存留底，并附上相关证件复印件。</w:t>
      </w:r>
    </w:p>
    <w:p>
      <w:pPr>
        <w:pStyle w:val="4"/>
        <w:jc w:val="both"/>
      </w:pPr>
      <w:r>
        <w:rPr>
          <w:sz w:val="21"/>
        </w:rPr>
        <w:t>4.作业服务人员需持证上岗、穿着统一工作服装，做到文明操作，规范收集运输。</w:t>
      </w:r>
    </w:p>
    <w:p>
      <w:pPr>
        <w:pStyle w:val="4"/>
        <w:jc w:val="both"/>
      </w:pPr>
      <w:r>
        <w:rPr>
          <w:sz w:val="21"/>
        </w:rPr>
        <w:t>5.乙方应当在作业之前对作业人员进行相关安全教育培训和安全技术交底，作业人员应按要求安全作业，如在作业过程中发生任何安全问题，发生安全生产责任事故、工伤事故和交通事故等，由乙方承担一切责任及损失。</w:t>
      </w:r>
    </w:p>
    <w:p>
      <w:pPr>
        <w:pStyle w:val="4"/>
        <w:jc w:val="both"/>
      </w:pPr>
      <w:r>
        <w:rPr>
          <w:sz w:val="21"/>
        </w:rPr>
        <w:t>6.乙方作业服务人员具有如下任一情形的，均由乙方负责承担全部责任和费用，且甲方有权单方解除本合同，将履约保证金转为违约金归甲方所有，因此造成甲方经济损失和名誉损害的，乙方还须对甲方承担赔偿责任及消除不良影响：A因故意或过失或意外，造成自身或第三方人身损害、经济损失的；B违反法律法规、行业惯例、本合同约定、职业道德等，造成自身或第三方人身损害、经济损失的；C实施与工作无关的个人行为造成自身或第三方人身损害、经济损失的；D出现本条第7款规定的禁止行为的。</w:t>
      </w:r>
    </w:p>
    <w:p>
      <w:pPr>
        <w:pStyle w:val="4"/>
        <w:jc w:val="both"/>
      </w:pPr>
      <w:r>
        <w:rPr>
          <w:sz w:val="21"/>
        </w:rPr>
        <w:t>7.乙方作业服务人员必须依法依规提供服务，严格遵守纪律和职业道德，勤勉尽责，严禁出现如下行为，否则甲方有权要求更换服务人员，乙方应在2天内无条件给予满足：A脱岗、睡岗、酒后上岗、岗上饮酒等；B扰乱他人正常生活；C侵犯他人隐私；D泄露在提供服务中获知的国家秘密及甲方保密信息；E阻碍依法执行公务；F不胜任或不服从服务工作安排；G被证明患有慢性病、传染病以及其他重大疾病不适宜从事相关工作；H工作失职，给甲方造成经济损失或名誉损失的；I违反有关法律规定被追究治安或刑事责任；J其他违反法律法规或损害甲方利益、名誉的行为；K被居民群众投诉，且投诉事项属实的。</w:t>
      </w:r>
    </w:p>
    <w:p>
      <w:pPr>
        <w:pStyle w:val="4"/>
        <w:jc w:val="both"/>
      </w:pPr>
      <w:r>
        <w:rPr>
          <w:sz w:val="21"/>
        </w:rPr>
        <w:t>（六）监督检查与扣罚标准</w:t>
      </w:r>
    </w:p>
    <w:p>
      <w:pPr>
        <w:pStyle w:val="4"/>
        <w:jc w:val="both"/>
      </w:pPr>
      <w:r>
        <w:rPr>
          <w:sz w:val="21"/>
        </w:rPr>
        <w:t>1.乙方的厨余垃圾（餐厨垃圾）收集运输服务工作自觉接受甲方的监督和检查。</w:t>
      </w:r>
    </w:p>
    <w:p>
      <w:pPr>
        <w:pStyle w:val="4"/>
        <w:jc w:val="both"/>
      </w:pPr>
      <w:r>
        <w:rPr>
          <w:sz w:val="21"/>
        </w:rPr>
        <w:t>2.甲方每月对乙方进行一次考核，并根据监督检查的评分结果相应扣减乙方的厨余垃圾（餐厨垃圾）收集运输服务项目服务费。</w:t>
      </w:r>
    </w:p>
    <w:p>
      <w:pPr>
        <w:pStyle w:val="4"/>
        <w:jc w:val="both"/>
      </w:pPr>
      <w:r>
        <w:rPr>
          <w:sz w:val="21"/>
        </w:rPr>
        <w:t>3.检查评分标准如下：餐厨收集运输服务质量以百分制评分，每月检查评分在85分以上（含85分），视为达标，不扣减当月项目服务费。85分以下的，视为不达标，以85分为扣减基准，每扣1分即扣减乙方服务费300元，以此类推。</w:t>
      </w:r>
    </w:p>
    <w:p>
      <w:pPr>
        <w:pStyle w:val="4"/>
        <w:jc w:val="both"/>
      </w:pPr>
      <w:r>
        <w:rPr>
          <w:sz w:val="21"/>
        </w:rPr>
        <w:t>4.扣分规则：</w:t>
      </w:r>
    </w:p>
    <w:p>
      <w:pPr>
        <w:pStyle w:val="4"/>
        <w:jc w:val="both"/>
      </w:pPr>
      <w:r>
        <w:rPr>
          <w:sz w:val="21"/>
        </w:rPr>
        <w:t>（1）新闻媒体曝光负面新闻的，直接扣5分。</w:t>
      </w:r>
    </w:p>
    <w:p>
      <w:pPr>
        <w:pStyle w:val="4"/>
        <w:jc w:val="both"/>
      </w:pPr>
      <w:r>
        <w:rPr>
          <w:sz w:val="21"/>
        </w:rPr>
        <w:t>（2）区职能部门等上级检查部门、街道领导检查发现餐厨垃圾收集运输问题的，一处扣2分，如未按要求整改的，一处扣5分。</w:t>
      </w:r>
    </w:p>
    <w:p>
      <w:pPr>
        <w:pStyle w:val="4"/>
        <w:jc w:val="both"/>
      </w:pPr>
      <w:r>
        <w:rPr>
          <w:sz w:val="21"/>
        </w:rPr>
        <w:t>（3）分类率达不到上级考评要求的，即22%（若相关规定有调整，按最新文件要求进行调整），每低于0.2%扣罚1分。</w:t>
      </w:r>
    </w:p>
    <w:p>
      <w:pPr>
        <w:pStyle w:val="4"/>
        <w:jc w:val="both"/>
      </w:pPr>
      <w:r>
        <w:rPr>
          <w:sz w:val="21"/>
        </w:rPr>
        <w:t>（4）因餐厨垃圾收集运输工作遭到群众投诉、举报，且经甲方或上级部门调查核实的，每次扣2分，如未按要求整改的，每次扣5分。</w:t>
      </w:r>
    </w:p>
    <w:p>
      <w:pPr>
        <w:pStyle w:val="4"/>
        <w:jc w:val="both"/>
      </w:pPr>
      <w:r>
        <w:rPr>
          <w:sz w:val="21"/>
        </w:rPr>
        <w:t>（5）垃圾桶配备情况不合规定的，每次扣1分；如未按要求整改的，每次扣2分。</w:t>
      </w:r>
    </w:p>
    <w:p>
      <w:pPr>
        <w:pStyle w:val="4"/>
        <w:jc w:val="both"/>
      </w:pPr>
      <w:r>
        <w:rPr>
          <w:sz w:val="21"/>
        </w:rPr>
        <w:t>（6）同一事件同时违反上述规则的，可叠加扣分。</w:t>
      </w:r>
    </w:p>
    <w:p>
      <w:pPr>
        <w:pStyle w:val="4"/>
        <w:jc w:val="both"/>
      </w:pPr>
      <w:r>
        <w:rPr>
          <w:sz w:val="21"/>
        </w:rPr>
        <w:t>5.甲方每月对乙方进行一次考核并签名确认，根据监督检查的评分结果相应扣减乙方的厨余垃圾（餐厨垃圾）收运服务项目服务费。</w:t>
      </w:r>
    </w:p>
    <w:p>
      <w:pPr>
        <w:pStyle w:val="4"/>
        <w:jc w:val="both"/>
      </w:pPr>
      <w:r>
        <w:rPr>
          <w:sz w:val="21"/>
        </w:rPr>
        <w:t>6.其它要求：</w:t>
      </w:r>
    </w:p>
    <w:p>
      <w:pPr>
        <w:pStyle w:val="4"/>
        <w:jc w:val="both"/>
      </w:pPr>
      <w:r>
        <w:rPr>
          <w:sz w:val="21"/>
        </w:rPr>
        <w:t>（1）厨余垃圾（餐厨垃圾）分类率需达到上级考评要求，若连续3个月分类率达不到广州市垃圾分类考评要求的分类率，即20%，甲方有权终止合同，将履约保证金转为违约金归甲方所有，由此造成的甲方经济损失由乙方承担。</w:t>
      </w:r>
    </w:p>
    <w:p>
      <w:pPr>
        <w:pStyle w:val="4"/>
        <w:jc w:val="both"/>
      </w:pPr>
      <w:r>
        <w:rPr>
          <w:sz w:val="21"/>
        </w:rPr>
        <w:t>（2）乙方在合同期间考核评分累计6个月不达标的，甲方有权解除合同，将履约保证金转为违约金归甲方所有，由此造成的甲方经济损失由乙方承担。</w:t>
      </w:r>
    </w:p>
    <w:p>
      <w:pPr>
        <w:pStyle w:val="4"/>
        <w:jc w:val="both"/>
      </w:pPr>
      <w:r>
        <w:rPr>
          <w:sz w:val="21"/>
        </w:rPr>
        <w:t>（3）每月同一事件连续两次整改仍不符合甲方要求或合同约定的，甲方有权解除合同，将履约保证金转为违约金归甲方所有，由此造成的甲方经济损失由乙方承担。</w:t>
      </w:r>
    </w:p>
    <w:p>
      <w:pPr>
        <w:pStyle w:val="4"/>
        <w:jc w:val="both"/>
      </w:pPr>
      <w:r>
        <w:rPr>
          <w:b/>
          <w:sz w:val="21"/>
        </w:rPr>
        <w:t>第六条 甲乙双方权利义务</w:t>
      </w:r>
    </w:p>
    <w:p>
      <w:pPr>
        <w:pStyle w:val="4"/>
        <w:ind w:firstLine="420"/>
        <w:jc w:val="both"/>
      </w:pPr>
      <w:r>
        <w:rPr>
          <w:sz w:val="21"/>
        </w:rPr>
        <w:t>（一）甲方的权利和义务</w:t>
      </w:r>
    </w:p>
    <w:p>
      <w:pPr>
        <w:pStyle w:val="4"/>
        <w:ind w:firstLine="420"/>
        <w:jc w:val="both"/>
      </w:pPr>
      <w:r>
        <w:rPr>
          <w:sz w:val="21"/>
        </w:rPr>
        <w:t>1.保证乙方清运工作顺利进行，在乙方无违约的前提下，甲方确保本协议下的餐厨由乙方清运。</w:t>
      </w:r>
    </w:p>
    <w:p>
      <w:pPr>
        <w:pStyle w:val="4"/>
        <w:ind w:firstLine="420"/>
        <w:jc w:val="both"/>
      </w:pPr>
      <w:r>
        <w:rPr>
          <w:sz w:val="21"/>
        </w:rPr>
        <w:t>2.协调终端处理场地，以配合乙方顺畅清运。由终端处理场地原因导致清运不畅且乙方无过错的情况下，乙方不承担责任。</w:t>
      </w:r>
    </w:p>
    <w:p>
      <w:pPr>
        <w:pStyle w:val="4"/>
        <w:ind w:firstLine="420"/>
        <w:jc w:val="both"/>
      </w:pPr>
      <w:r>
        <w:rPr>
          <w:sz w:val="21"/>
        </w:rPr>
        <w:t>（二）乙方的权利和义务</w:t>
      </w:r>
    </w:p>
    <w:p>
      <w:pPr>
        <w:pStyle w:val="4"/>
        <w:ind w:firstLine="420"/>
        <w:jc w:val="both"/>
      </w:pPr>
      <w:r>
        <w:rPr>
          <w:sz w:val="21"/>
        </w:rPr>
        <w:t>1.乙方须无条件的接受甲方的监督检查和整改要求。</w:t>
      </w:r>
    </w:p>
    <w:p>
      <w:pPr>
        <w:pStyle w:val="4"/>
        <w:ind w:firstLine="420"/>
        <w:jc w:val="both"/>
      </w:pPr>
      <w:r>
        <w:rPr>
          <w:sz w:val="21"/>
        </w:rPr>
        <w:t>2.乙方须按本协议要求，保质保量完成甲方委托的清运工作。</w:t>
      </w:r>
    </w:p>
    <w:p>
      <w:pPr>
        <w:pStyle w:val="4"/>
        <w:ind w:firstLine="420"/>
        <w:jc w:val="both"/>
      </w:pPr>
      <w:r>
        <w:rPr>
          <w:sz w:val="21"/>
        </w:rPr>
        <w:t>3.乙方如遇终端变阻等特殊原因，应及时书面通知甲方主管人员，经甲方书面同意才可延迟清运。</w:t>
      </w:r>
    </w:p>
    <w:p>
      <w:pPr>
        <w:pStyle w:val="4"/>
        <w:ind w:firstLine="420"/>
        <w:jc w:val="both"/>
      </w:pPr>
      <w:r>
        <w:rPr>
          <w:sz w:val="21"/>
        </w:rPr>
        <w:t>4.乙方在清运工作时应做到安全、有序，自觉遵守管理制度。乙方人员在清运工作时，发生伤亡等安全事故及财产损失，或因乙方原因导致第三方人身伤亡及财产损失，其一切责任及费用由乙方自负，甲方不承担任何责任及费用，且甲方有权在乙方未妥善处理完毕上述事故时拒绝支付本合同服务费。若因此导致甲方对外被索赔的，乙方应对甲方承担相应赔偿责任。</w:t>
      </w:r>
    </w:p>
    <w:p>
      <w:pPr>
        <w:pStyle w:val="4"/>
        <w:ind w:firstLine="480"/>
        <w:jc w:val="both"/>
      </w:pPr>
      <w:r>
        <w:rPr>
          <w:sz w:val="21"/>
        </w:rPr>
        <w:t>5.乙方应与其作业服务人员签订劳动合同，乙方负责按省、市有关规定与服务人员建立劳动关系（合同交甲方备案）支付不低于广州市企业职工最低工资标准的工资(注：工资不包含乙方按国家规定必须为服务人员支付的社会保险费用及其他应付费用)，劳保福利及有关的环卫工人津贴等。中标人妥善处理与其作业服务人员的工资、待遇等内部问题，服务期间做好日常考勤、管理工作，服务期结束后及时做好人员安置和撤场工作，如乙方未能处理好上述工作导致作业服务人员出现聚集、投诉、信访等情形的，甲方有权顺延结算服务费用的时间，并相应扣减本合同总价5%作为违约金，如导致甲方为解决该问题垫付费用的，甲方有权在乙方服务费中直接抵扣。</w:t>
      </w:r>
    </w:p>
    <w:p>
      <w:pPr>
        <w:pStyle w:val="4"/>
        <w:ind w:firstLine="480"/>
        <w:jc w:val="both"/>
      </w:pPr>
      <w:r>
        <w:rPr>
          <w:sz w:val="21"/>
        </w:rPr>
        <w:t>6.乙方有义务参加甲方通知的相关作业会议，通报作业情况，完善作业措施，提高作业水平。乙方必须自觉接受甲方及上级相关部门的管理监督和检查，根据需要提供相关的检查文件和资料，以及作必要的解释和说明，乙方不得阻扰检查人员的检查工作。</w:t>
      </w:r>
    </w:p>
    <w:p>
      <w:pPr>
        <w:pStyle w:val="4"/>
        <w:jc w:val="both"/>
      </w:pPr>
      <w:r>
        <w:rPr>
          <w:b/>
          <w:sz w:val="21"/>
        </w:rPr>
        <w:t>第七条 验收要求</w:t>
      </w:r>
    </w:p>
    <w:p>
      <w:pPr>
        <w:pStyle w:val="4"/>
        <w:ind w:firstLine="420"/>
        <w:jc w:val="both"/>
      </w:pPr>
      <w:r>
        <w:rPr>
          <w:sz w:val="21"/>
        </w:rPr>
        <w:t>甲方在每月按照本项目的服务要求和相关规定，对乙方进行履约验收。甲方将通过乙方的服务质量情况和所拟派作业服务人员是否按照甲方要求执行等内容进行履约验收，并出具验收报告。若验收不合格，甲方有权要求乙方进行整改，如评分不达标扣除相应服务费，若整改两次之后仍不合格，甲方有权终止合同，并要求乙方按合同约定承担相应违约责任。</w:t>
      </w:r>
    </w:p>
    <w:p>
      <w:pPr>
        <w:pStyle w:val="4"/>
        <w:jc w:val="both"/>
      </w:pPr>
      <w:r>
        <w:rPr>
          <w:b/>
          <w:sz w:val="21"/>
        </w:rPr>
        <w:t>第八条 付款方式</w:t>
      </w:r>
    </w:p>
    <w:p>
      <w:pPr>
        <w:pStyle w:val="4"/>
        <w:ind w:firstLine="420"/>
        <w:jc w:val="both"/>
      </w:pPr>
      <w:r>
        <w:rPr>
          <w:sz w:val="21"/>
        </w:rPr>
        <w:t>（一）按月支付，具体上月结算费用经甲方考核确认后，乙方于当月10个工作日前开具上月实际费用的正式税务发票原件交甲方，甲方在收到乙方开具的等额合法有效且符合甲方财务要求的上月发票后5个工作日内办理申请支付手续。</w:t>
      </w:r>
    </w:p>
    <w:p>
      <w:pPr>
        <w:pStyle w:val="4"/>
        <w:ind w:firstLine="420"/>
        <w:jc w:val="both"/>
      </w:pPr>
      <w:r>
        <w:rPr>
          <w:sz w:val="21"/>
        </w:rPr>
        <w:t>（二）乙方凭以下有效文件与甲方结算：</w:t>
      </w:r>
    </w:p>
    <w:p>
      <w:pPr>
        <w:pStyle w:val="4"/>
        <w:ind w:firstLine="420"/>
        <w:jc w:val="both"/>
      </w:pPr>
      <w:r>
        <w:rPr>
          <w:sz w:val="21"/>
        </w:rPr>
        <w:t>1.中标通知书；</w:t>
      </w:r>
    </w:p>
    <w:p>
      <w:pPr>
        <w:pStyle w:val="4"/>
        <w:ind w:firstLine="420"/>
        <w:jc w:val="both"/>
      </w:pPr>
      <w:r>
        <w:rPr>
          <w:sz w:val="21"/>
        </w:rPr>
        <w:t>2.合同；</w:t>
      </w:r>
    </w:p>
    <w:p>
      <w:pPr>
        <w:pStyle w:val="4"/>
        <w:ind w:firstLine="420"/>
        <w:jc w:val="both"/>
      </w:pPr>
      <w:r>
        <w:rPr>
          <w:sz w:val="21"/>
        </w:rPr>
        <w:t>3.乙方开具的正式发票（须以甲方确认的名称、金额及方式为准）；</w:t>
      </w:r>
    </w:p>
    <w:p>
      <w:pPr>
        <w:pStyle w:val="4"/>
        <w:ind w:firstLine="420"/>
        <w:jc w:val="both"/>
      </w:pPr>
      <w:r>
        <w:rPr>
          <w:sz w:val="21"/>
        </w:rPr>
        <w:t>4.甲方要求的其他资料。</w:t>
      </w:r>
    </w:p>
    <w:p>
      <w:pPr>
        <w:pStyle w:val="4"/>
        <w:ind w:firstLine="420"/>
        <w:jc w:val="both"/>
      </w:pPr>
      <w:r>
        <w:rPr>
          <w:sz w:val="21"/>
        </w:rPr>
        <w:t>（三）因甲方使用的是财政资金，甲方在前款规定的付款时间为向政府采购支付部门提出办理财政支付申请手续的时间（不含政府财政支付部门审核、批复的时间），在规定时间内提出支付申请手续后即视为甲方已经按期支付。</w:t>
      </w:r>
    </w:p>
    <w:p>
      <w:pPr>
        <w:pStyle w:val="4"/>
        <w:ind w:firstLine="420"/>
        <w:jc w:val="both"/>
      </w:pPr>
      <w:r>
        <w:rPr>
          <w:sz w:val="21"/>
        </w:rPr>
        <w:t>（四）若乙方逾期提供发票、台账等结算文件、材料的，甲方有权顺延付款；若乙方存在违约行为尚未整改的，甲方也有权顺延付款；如乙方存在应付违约金、赔偿款、使用费等款项的，甲方有权在未付款项中直接抵扣。</w:t>
      </w:r>
    </w:p>
    <w:p>
      <w:pPr>
        <w:pStyle w:val="4"/>
        <w:jc w:val="both"/>
      </w:pPr>
      <w:r>
        <w:rPr>
          <w:b/>
          <w:sz w:val="21"/>
        </w:rPr>
        <w:t>第九条 违约责任</w:t>
      </w:r>
    </w:p>
    <w:p>
      <w:pPr>
        <w:pStyle w:val="4"/>
        <w:ind w:firstLine="420"/>
        <w:jc w:val="both"/>
      </w:pPr>
      <w:r>
        <w:rPr>
          <w:sz w:val="21"/>
        </w:rPr>
        <w:t>（一）乙方提供的服务不符合本合同规定的，甲方有权拒收并要求限期整改直至符合合同及甲方要求，未按照甲方要求整改的给予扣分处理，若经整改两次仍不符合要求，甲方有权终止合同，要求乙方全额退还本合同总服务费用，并且乙方须向甲方支付本合同总价10%的违约金，若给甲方造成的经济损失大于违约金的由乙方承担赔偿责任。</w:t>
      </w:r>
    </w:p>
    <w:p>
      <w:pPr>
        <w:pStyle w:val="4"/>
        <w:ind w:firstLine="420"/>
        <w:jc w:val="both"/>
      </w:pPr>
      <w:r>
        <w:rPr>
          <w:sz w:val="21"/>
        </w:rPr>
        <w:t>（二）乙方未能按本合同规定的服务时间提供服务，从逾期之日起每日按本合同总价3‰的数额向甲方支付违约金；逾期半个月以上的，甲方有权终止合同，并要求乙方支付合同总价10%的违约金，由此造成的甲方直接和间接经济损失由乙方承担。</w:t>
      </w:r>
    </w:p>
    <w:p>
      <w:pPr>
        <w:pStyle w:val="4"/>
        <w:ind w:firstLine="420"/>
        <w:jc w:val="both"/>
      </w:pPr>
      <w:r>
        <w:rPr>
          <w:sz w:val="21"/>
        </w:rPr>
        <w:t>（三）乙方未能按本合同规定的时间内缴纳车辆使用费，从逾期之日起每日按欠费金额的百分之三的数额向甲方支付违约金；逾期半个月以上的，甲方有权收回车辆，并有权终止合同和要求乙方支付合同总价10%的违约金，由此造成的甲方直接和间接经济损失由乙方承担。</w:t>
      </w:r>
    </w:p>
    <w:p>
      <w:pPr>
        <w:pStyle w:val="4"/>
        <w:ind w:firstLine="420"/>
        <w:jc w:val="both"/>
      </w:pPr>
      <w:r>
        <w:rPr>
          <w:sz w:val="21"/>
        </w:rPr>
        <w:t>（四）甲方无正当理由拒绝接受服务，到期拒付服务款项的，甲方向乙方偿付本合同总价5%的违约金。甲方无正当理由逾期付款，则每日按本合同总价的3‰向乙方偿付违约金。</w:t>
      </w:r>
    </w:p>
    <w:p>
      <w:pPr>
        <w:pStyle w:val="4"/>
        <w:ind w:firstLine="420"/>
        <w:jc w:val="both"/>
      </w:pPr>
      <w:r>
        <w:rPr>
          <w:sz w:val="21"/>
        </w:rPr>
        <w:t>（五）对于因甲方原因导致变更、中止或者终止政府采购合同的，甲方应当依照合同约定对乙方受到的直接实际经济损失予以赔偿或者补偿。</w:t>
      </w:r>
    </w:p>
    <w:p>
      <w:pPr>
        <w:pStyle w:val="4"/>
        <w:ind w:firstLine="420"/>
        <w:jc w:val="both"/>
      </w:pPr>
      <w:r>
        <w:rPr>
          <w:sz w:val="21"/>
        </w:rPr>
        <w:t>（六）乙方应保证所提供的服务事项不侵犯其他第三方合法权益，保证内容、形式的合法合规。若发生此类纠纷，由乙方承担一切责任。如甲方被第三人主张要求承担赔偿责任的，乙方应对甲方损失承担全部赔偿责任，包括但不限于赔偿款项以及甲方维权的相应费用，包括但不限于律师费、诉讼费、保全费、担保费等费用。</w:t>
      </w:r>
    </w:p>
    <w:p>
      <w:pPr>
        <w:pStyle w:val="4"/>
        <w:ind w:firstLine="420"/>
        <w:jc w:val="both"/>
      </w:pPr>
      <w:r>
        <w:rPr>
          <w:sz w:val="21"/>
        </w:rPr>
        <w:t>（七）乙方不得将本合同项目转包给第三人，也不得将本合同项目拆解后分别向他人转让，乙方不得作出违反本协议或有损甲方利益的行为，乙方违反上述约定的，甲方可解除合同，并要求乙方支付合同总金额10%的违约金。</w:t>
      </w:r>
    </w:p>
    <w:p>
      <w:pPr>
        <w:pStyle w:val="4"/>
        <w:ind w:firstLine="420"/>
        <w:jc w:val="both"/>
      </w:pPr>
      <w:r>
        <w:rPr>
          <w:sz w:val="21"/>
        </w:rPr>
        <w:t>（八）鉴于餐厨垃圾收集运输服务具有连续性的特征并涉及公众利益和市容、环境形象。合同期满或合同提前终止解除后。除甲方书面同意乙方撤场外，乙方应继续按甲方要求为甲方提供服务。在新承包单位进场后方能将人员、自有设备工具撤场，甲方按本合同约定标准支付过渡期的相应服务费，如乙方擅自撤场或提供不及格服务的，造成甲方餐厨垃圾收集运输工作中断等不良影响的情况，甲方有权顺延结算费用的时间至新的服务单位进场后，并有权在结算费用时一次性扣除或要求乙方支付本合同总金额的10%作为违约金。</w:t>
      </w:r>
    </w:p>
    <w:p>
      <w:pPr>
        <w:pStyle w:val="4"/>
        <w:ind w:firstLine="480"/>
        <w:jc w:val="both"/>
      </w:pPr>
      <w:r>
        <w:rPr>
          <w:sz w:val="21"/>
        </w:rPr>
        <w:t>（九）其它违约责任按《中华人民共和国民法典(合同编)》处理。</w:t>
      </w:r>
    </w:p>
    <w:p>
      <w:pPr>
        <w:pStyle w:val="4"/>
        <w:jc w:val="both"/>
      </w:pPr>
      <w:r>
        <w:rPr>
          <w:b/>
          <w:sz w:val="21"/>
        </w:rPr>
        <w:t>第十条 履约保证金</w:t>
      </w:r>
    </w:p>
    <w:p>
      <w:pPr>
        <w:pStyle w:val="4"/>
        <w:ind w:firstLine="420"/>
        <w:jc w:val="left"/>
      </w:pPr>
      <w:r>
        <w:rPr>
          <w:sz w:val="21"/>
        </w:rPr>
        <w:t>本合同履约保证金为￥</w:t>
      </w:r>
      <w:r>
        <w:rPr>
          <w:sz w:val="21"/>
          <w:u w:val="single"/>
        </w:rPr>
        <w:t xml:space="preserve">          </w:t>
      </w:r>
      <w:r>
        <w:rPr>
          <w:sz w:val="21"/>
        </w:rPr>
        <w:t>（大写：人民币</w:t>
      </w:r>
      <w:r>
        <w:rPr>
          <w:sz w:val="21"/>
          <w:u w:val="single"/>
        </w:rPr>
        <w:t xml:space="preserve">         </w:t>
      </w:r>
      <w:r>
        <w:rPr>
          <w:sz w:val="21"/>
        </w:rPr>
        <w:t>元整）。</w:t>
      </w:r>
    </w:p>
    <w:p>
      <w:pPr>
        <w:pStyle w:val="4"/>
        <w:ind w:firstLine="420"/>
        <w:jc w:val="left"/>
      </w:pPr>
      <w:r>
        <w:rPr>
          <w:sz w:val="21"/>
        </w:rPr>
        <w:t>1.乙方须在与甲方签订采购合同后</w:t>
      </w:r>
      <w:r>
        <w:rPr>
          <w:sz w:val="21"/>
          <w:u w:val="single"/>
        </w:rPr>
        <w:t>20</w:t>
      </w:r>
      <w:r>
        <w:rPr>
          <w:sz w:val="21"/>
        </w:rPr>
        <w:t>天内，向甲方提交广州地区的银行出具的合同总价5%（即￥</w:t>
      </w:r>
      <w:r>
        <w:rPr>
          <w:sz w:val="21"/>
          <w:u w:val="single"/>
        </w:rPr>
        <w:t xml:space="preserve">         </w:t>
      </w:r>
      <w:r>
        <w:rPr>
          <w:sz w:val="21"/>
        </w:rPr>
        <w:t>元）且期限为2年不可撤销履约保函，作为履约保证金。</w:t>
      </w:r>
    </w:p>
    <w:p>
      <w:pPr>
        <w:pStyle w:val="4"/>
        <w:ind w:firstLine="420"/>
        <w:jc w:val="left"/>
      </w:pPr>
      <w:r>
        <w:rPr>
          <w:sz w:val="21"/>
        </w:rPr>
        <w:t>2.履约保证金用于按合同赔偿或补偿甲方因乙方不能完成其合同义务而蒙受的损失以及用于乙方未按照本合同或者甲方要求履行的其他事项。当履约保证金低于合同总价的5%时，乙方应在五个工作日内补齐。凡因乙方责任导致甲方解除本合同的，履约保证金不向乙方退还，予以没收。</w:t>
      </w:r>
    </w:p>
    <w:p>
      <w:pPr>
        <w:pStyle w:val="4"/>
        <w:ind w:firstLine="420"/>
        <w:jc w:val="left"/>
      </w:pPr>
      <w:r>
        <w:rPr>
          <w:sz w:val="21"/>
        </w:rPr>
        <w:t>3.履约保证金须以甲方认可的方式（银行保函）提交；甲方可直接从出具银行直接提取违约金。</w:t>
      </w:r>
    </w:p>
    <w:p>
      <w:pPr>
        <w:pStyle w:val="4"/>
        <w:ind w:firstLine="420"/>
        <w:jc w:val="left"/>
      </w:pPr>
      <w:r>
        <w:rPr>
          <w:sz w:val="21"/>
        </w:rPr>
        <w:t>4.乙方在规定期内拒向甲方提交履约保函，或者未按约补齐履约保证金的，甲方将上报政府采购监管部门，并有权单方解除本合同，要求乙方按照本合同总额的10％支付违约金，同时甲方因此而造成的损失由乙方赔偿。在乙方完成其合同义务，未存在违约情形尚未整改的情况，则该履约保函在合同有效期满一个月后自动失效。</w:t>
      </w:r>
    </w:p>
    <w:p>
      <w:pPr>
        <w:pStyle w:val="4"/>
        <w:jc w:val="both"/>
      </w:pPr>
      <w:r>
        <w:rPr>
          <w:b/>
          <w:sz w:val="21"/>
        </w:rPr>
        <w:t>第十一条 争议的解决</w:t>
      </w:r>
    </w:p>
    <w:p>
      <w:pPr>
        <w:pStyle w:val="4"/>
        <w:ind w:firstLine="420"/>
        <w:jc w:val="both"/>
      </w:pPr>
      <w:r>
        <w:rPr>
          <w:sz w:val="21"/>
        </w:rPr>
        <w:t>合同执行过程中发生的任何争议，如双方不能通过友好协商解决，甲、乙双方一致同意向甲方住所地人民法院提起诉讼。</w:t>
      </w:r>
    </w:p>
    <w:p>
      <w:pPr>
        <w:pStyle w:val="4"/>
        <w:jc w:val="both"/>
      </w:pPr>
      <w:r>
        <w:rPr>
          <w:b/>
          <w:sz w:val="21"/>
        </w:rPr>
        <w:t>第十二条 不可抗力</w:t>
      </w:r>
    </w:p>
    <w:p>
      <w:pPr>
        <w:pStyle w:val="4"/>
        <w:ind w:firstLine="420"/>
        <w:jc w:val="both"/>
      </w:pPr>
      <w:r>
        <w:rPr>
          <w:sz w:val="21"/>
        </w:rPr>
        <w:t>（一）任何一方由于不可抗力原因不能履行合同时，应在不可抗力事件结束后1日内向对方书面通报，以减轻可能给对方造成的损失，在取得有关机构的不可抗力证明或双方谅解确认后，允许延期履行或修订合同，并根据情况可部分或全部免于承担违约责任。</w:t>
      </w:r>
    </w:p>
    <w:p>
      <w:pPr>
        <w:pStyle w:val="4"/>
        <w:ind w:firstLine="420"/>
        <w:jc w:val="both"/>
      </w:pPr>
      <w:r>
        <w:rPr>
          <w:sz w:val="21"/>
        </w:rPr>
        <w:t>（二）如果一方迟延履行义务后发生不可抗力事件的，不能免除责任。</w:t>
      </w:r>
    </w:p>
    <w:p>
      <w:pPr>
        <w:pStyle w:val="4"/>
        <w:jc w:val="both"/>
      </w:pPr>
      <w:r>
        <w:rPr>
          <w:b/>
          <w:sz w:val="21"/>
        </w:rPr>
        <w:t>第十三条 税费</w:t>
      </w:r>
    </w:p>
    <w:p>
      <w:pPr>
        <w:pStyle w:val="4"/>
        <w:ind w:firstLine="420"/>
        <w:jc w:val="both"/>
      </w:pPr>
      <w:r>
        <w:rPr>
          <w:sz w:val="21"/>
        </w:rPr>
        <w:t>在中国境内、外发生的与本合同执行有关的一切税费均由乙方负担。</w:t>
      </w:r>
    </w:p>
    <w:p>
      <w:pPr>
        <w:pStyle w:val="4"/>
        <w:jc w:val="left"/>
      </w:pPr>
      <w:r>
        <w:rPr>
          <w:b/>
          <w:sz w:val="21"/>
        </w:rPr>
        <w:t>第十四条 通知</w:t>
      </w:r>
    </w:p>
    <w:p>
      <w:pPr>
        <w:pStyle w:val="4"/>
        <w:ind w:firstLine="420"/>
        <w:jc w:val="left"/>
      </w:pPr>
      <w:r>
        <w:rPr>
          <w:sz w:val="21"/>
        </w:rPr>
        <w:t>（一）在本合同有效期内，甲乙双方确定的项目联系人为本项目的负责人，全程跟进项目、协调项目进展、组织双方沟通交流和协调双方关系。</w:t>
      </w:r>
    </w:p>
    <w:p>
      <w:pPr>
        <w:pStyle w:val="4"/>
        <w:ind w:firstLine="420"/>
        <w:jc w:val="left"/>
      </w:pPr>
      <w:r>
        <w:rPr>
          <w:sz w:val="21"/>
        </w:rPr>
        <w:t>（二）本合同约定的项目联系人、联系地址、联系方式为甲乙双方唯一联系人、地址、联系方式。甲、乙双方因履行本合同而需发给对方的任何通知应以书面方式发出。该通知可以专人送达、传真、电子邮件、特快专递或挂号方式送达的方式发出。所有的通知应送达本合同项下对方当事人的地址或该方事先通知的其他地址或传真号码。该联系人、联系地址或联系方式有变动的，应至少提前三日书面通知对方。双方发生争议后，甚至进入诉讼程序，该联系人、联系地址、联系方式仍为有效。</w:t>
      </w:r>
    </w:p>
    <w:p>
      <w:pPr>
        <w:pStyle w:val="4"/>
        <w:ind w:firstLine="420"/>
        <w:jc w:val="both"/>
      </w:pPr>
      <w:r>
        <w:rPr>
          <w:sz w:val="21"/>
        </w:rPr>
        <w:t>（三）上述通知、要求或信息，以专人送达的，以受送达人在送达回执上的签收时间为送达日期；以传真方式送达的，以发送之日为送达日期；以电子邮件方式送达的，以到达受送达人特定系统的日期为送达日期；以特快专递或挂号方式送达的，以受送达人在相应邮寄凭证上签收之日为送达日期。上述联系地址或联系方式发生变动且未及时书面通知另一方的，另一方按原地址邮寄相关材料即视为已履行送达义务。</w:t>
      </w:r>
    </w:p>
    <w:p>
      <w:pPr>
        <w:pStyle w:val="4"/>
        <w:jc w:val="left"/>
      </w:pPr>
      <w:r>
        <w:rPr>
          <w:b/>
          <w:sz w:val="21"/>
        </w:rPr>
        <w:t>第十五条保密条款</w:t>
      </w:r>
    </w:p>
    <w:p>
      <w:pPr>
        <w:pStyle w:val="4"/>
        <w:ind w:firstLine="420"/>
        <w:jc w:val="both"/>
      </w:pPr>
      <w:r>
        <w:rPr>
          <w:sz w:val="21"/>
        </w:rPr>
        <w:t>在合同执行过程中，乙方必须对所有资料文件及信息等进行保密，否则，由于乙方过失或过错导致的应当保密的资料文件及信息泄密的，乙方必须承担一切责任。项目完成后，乙方有责任对本项目的所有资料文件及信息保密承担责任。</w:t>
      </w:r>
    </w:p>
    <w:p>
      <w:pPr>
        <w:pStyle w:val="4"/>
        <w:jc w:val="both"/>
      </w:pPr>
      <w:r>
        <w:rPr>
          <w:b/>
          <w:sz w:val="21"/>
        </w:rPr>
        <w:t>第十六条其它</w:t>
      </w:r>
    </w:p>
    <w:p>
      <w:pPr>
        <w:pStyle w:val="4"/>
        <w:ind w:firstLine="420"/>
        <w:jc w:val="both"/>
      </w:pPr>
      <w:r>
        <w:rPr>
          <w:sz w:val="21"/>
        </w:rPr>
        <w:t>（一）本合同所有附件、招标文件、响应文件、中标通知书、竞争性磋商文件均为合同的有效组成部分，与本合同具有同等法律效力，若上述文件与本合同存在不一致的，以本合同为准。</w:t>
      </w:r>
    </w:p>
    <w:p>
      <w:pPr>
        <w:pStyle w:val="4"/>
        <w:ind w:firstLine="420"/>
        <w:jc w:val="both"/>
      </w:pPr>
      <w:r>
        <w:rPr>
          <w:sz w:val="21"/>
        </w:rPr>
        <w:t>（二）在执行本合同的过程中，所有经双方签署确认的文件（包括会议纪要、补充协议、往来信函）即成为本合同的有效组成部分。</w:t>
      </w:r>
    </w:p>
    <w:p>
      <w:pPr>
        <w:pStyle w:val="4"/>
        <w:ind w:firstLine="420"/>
        <w:jc w:val="both"/>
      </w:pPr>
      <w:r>
        <w:rPr>
          <w:sz w:val="21"/>
        </w:rPr>
        <w:t>（三）除甲方事先书面同意外，乙方不得部分或全部转让其应履行的合同项下的义务。</w:t>
      </w:r>
    </w:p>
    <w:p>
      <w:pPr>
        <w:pStyle w:val="4"/>
        <w:ind w:firstLine="420"/>
        <w:jc w:val="both"/>
      </w:pPr>
      <w:r>
        <w:rPr>
          <w:sz w:val="21"/>
        </w:rPr>
        <w:t>（四）本合同未尽事宜，甲乙双方可协商签订补充协议，补充协议与本合同具有同等法律效力。</w:t>
      </w:r>
    </w:p>
    <w:p>
      <w:pPr>
        <w:pStyle w:val="4"/>
        <w:jc w:val="both"/>
      </w:pPr>
      <w:r>
        <w:rPr>
          <w:b/>
          <w:sz w:val="21"/>
        </w:rPr>
        <w:t>第十七条 合同的效力</w:t>
      </w:r>
    </w:p>
    <w:p>
      <w:pPr>
        <w:pStyle w:val="4"/>
        <w:ind w:firstLine="480"/>
        <w:jc w:val="both"/>
      </w:pPr>
      <w:r>
        <w:rPr>
          <w:sz w:val="21"/>
        </w:rPr>
        <w:t>本合同自双方签名并盖章之日起生效。本合同一式</w:t>
      </w:r>
      <w:r>
        <w:rPr>
          <w:sz w:val="21"/>
          <w:u w:val="single"/>
        </w:rPr>
        <w:t>陆</w:t>
      </w:r>
      <w:r>
        <w:rPr>
          <w:sz w:val="21"/>
        </w:rPr>
        <w:t>份，甲方、乙方双方各执</w:t>
      </w:r>
      <w:r>
        <w:rPr>
          <w:sz w:val="21"/>
          <w:u w:val="single"/>
        </w:rPr>
        <w:t>叁</w:t>
      </w:r>
      <w:r>
        <w:rPr>
          <w:sz w:val="21"/>
        </w:rPr>
        <w:t>份，具有同等法律效力。</w:t>
      </w:r>
    </w:p>
    <w:p>
      <w:pPr>
        <w:pStyle w:val="4"/>
        <w:ind w:firstLine="480"/>
        <w:jc w:val="both"/>
      </w:pPr>
      <w:r>
        <w:rPr>
          <w:sz w:val="21"/>
        </w:rPr>
        <w:t>甲方（盖章）：                       乙方（盖章）：</w:t>
      </w:r>
    </w:p>
    <w:p>
      <w:pPr>
        <w:pStyle w:val="4"/>
        <w:jc w:val="both"/>
      </w:pPr>
      <w:r>
        <w:rPr>
          <w:sz w:val="21"/>
        </w:rPr>
        <w:t>代表签字：                              代表签字：</w:t>
      </w:r>
    </w:p>
    <w:p>
      <w:pPr>
        <w:pStyle w:val="4"/>
        <w:jc w:val="both"/>
      </w:pPr>
      <w:r>
        <w:rPr>
          <w:sz w:val="21"/>
        </w:rPr>
        <w:t>账号：                                     账号：</w:t>
      </w:r>
    </w:p>
    <w:p>
      <w:pPr>
        <w:pStyle w:val="4"/>
        <w:jc w:val="both"/>
      </w:pPr>
      <w:r>
        <w:rPr>
          <w:sz w:val="21"/>
        </w:rPr>
        <w:t xml:space="preserve">开户行：                                  开户行：                 </w:t>
      </w:r>
    </w:p>
    <w:p>
      <w:pPr>
        <w:pStyle w:val="4"/>
        <w:jc w:val="both"/>
      </w:pPr>
      <w:r>
        <w:rPr>
          <w:sz w:val="21"/>
        </w:rPr>
        <w:t>签约时间：    年    月   日         签约时间：    年    月   日</w:t>
      </w:r>
    </w:p>
    <w:p>
      <w:pPr>
        <w:pStyle w:val="4"/>
      </w:pPr>
      <w:r>
        <w:t xml:space="preserve">  </w:t>
      </w:r>
    </w:p>
    <w:p>
      <w:pPr>
        <w:pStyle w:val="4"/>
        <w:jc w:val="center"/>
        <w:outlineLvl w:val="1"/>
      </w:pPr>
      <w:r>
        <w:rPr>
          <w:b/>
          <w:sz w:val="36"/>
        </w:rPr>
        <w:t>第六章 投标文件格式与要求</w:t>
      </w:r>
    </w:p>
    <w:p>
      <w:pPr>
        <w:pStyle w:val="4"/>
        <w:ind w:firstLine="480"/>
      </w:pPr>
      <w:r>
        <w:t>投标人应提交证明其有资格参加投标和中标后有能力履行合同的相关文件，并作为其投标文件的一部分，所有文件必须真实可靠、不得伪造，否则将按相关规定予以处罚。</w:t>
      </w:r>
    </w:p>
    <w:p>
      <w:pPr>
        <w:pStyle w:val="4"/>
        <w:ind w:firstLine="480"/>
      </w:pPr>
      <w:r>
        <w:t xml:space="preserve">  </w:t>
      </w:r>
      <w:r>
        <w:br w:type="textWrapping"/>
      </w:r>
    </w:p>
    <w:p>
      <w:pPr>
        <w:pStyle w:val="4"/>
        <w:jc w:val="center"/>
        <w:outlineLvl w:val="0"/>
      </w:pPr>
      <w:r>
        <w:rPr>
          <w:b/>
          <w:sz w:val="48"/>
        </w:rPr>
        <w:t>投标文件封面</w:t>
      </w:r>
    </w:p>
    <w:p>
      <w:pPr>
        <w:pStyle w:val="4"/>
        <w:outlineLvl w:val="0"/>
      </w:pPr>
      <w:r>
        <w:rPr>
          <w:b/>
          <w:sz w:val="48"/>
        </w:rPr>
        <w:t>（项目名称）</w:t>
      </w:r>
    </w:p>
    <w:p>
      <w:pPr>
        <w:pStyle w:val="4"/>
        <w:jc w:val="center"/>
        <w:outlineLvl w:val="0"/>
      </w:pPr>
      <w:r>
        <w:rPr>
          <w:b/>
          <w:sz w:val="48"/>
        </w:rPr>
        <w:t>投标文件封面</w:t>
      </w:r>
    </w:p>
    <w:p>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pStyle w:val="4"/>
        <w:jc w:val="center"/>
        <w:outlineLvl w:val="3"/>
      </w:pPr>
      <w:r>
        <w:rPr>
          <w:b/>
          <w:sz w:val="24"/>
        </w:rPr>
        <w:t>采购计划编号：440111-2025-00656</w:t>
      </w:r>
    </w:p>
    <w:p>
      <w:pPr>
        <w:pStyle w:val="4"/>
        <w:jc w:val="center"/>
        <w:outlineLvl w:val="3"/>
      </w:pPr>
      <w:r>
        <w:rPr>
          <w:b/>
          <w:sz w:val="24"/>
        </w:rPr>
        <w:t>采购项目编号：GDHS25GZ16028</w:t>
      </w:r>
    </w:p>
    <w:p>
      <w:pPr>
        <w:pStyle w:val="4"/>
        <w:jc w:val="center"/>
        <w:outlineLvl w:val="3"/>
      </w:pPr>
      <w:r>
        <w:rPr>
          <w:b/>
          <w:sz w:val="24"/>
        </w:rPr>
        <w:t>所投采购包：第 包</w:t>
      </w:r>
    </w:p>
    <w:p>
      <w:pPr>
        <w:pStyle w:val="4"/>
        <w:outlineLvl w:val="3"/>
      </w:pPr>
      <w:r>
        <w:rPr>
          <w:b/>
          <w:sz w:val="24"/>
        </w:rPr>
        <w:t>（投标人名称）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投标文件目录</w:t>
      </w:r>
    </w:p>
    <w:p>
      <w:pPr>
        <w:pStyle w:val="4"/>
        <w:ind w:firstLine="480"/>
      </w:pPr>
      <w:r>
        <w:t>一、投标函</w:t>
      </w:r>
    </w:p>
    <w:p>
      <w:pPr>
        <w:pStyle w:val="4"/>
        <w:ind w:firstLine="480"/>
      </w:pPr>
      <w:r>
        <w:t>二、开标一览表</w:t>
      </w:r>
    </w:p>
    <w:p>
      <w:pPr>
        <w:pStyle w:val="4"/>
        <w:ind w:firstLine="480"/>
      </w:pPr>
      <w:r>
        <w:t>三、分项报价表</w:t>
      </w:r>
    </w:p>
    <w:p>
      <w:pPr>
        <w:pStyle w:val="4"/>
        <w:ind w:firstLine="480"/>
      </w:pPr>
      <w:r>
        <w:t>四、政策适用性说明</w:t>
      </w:r>
    </w:p>
    <w:p>
      <w:pPr>
        <w:pStyle w:val="4"/>
        <w:ind w:firstLine="480"/>
      </w:pPr>
      <w:r>
        <w:t>五、实质性响应一览表</w:t>
      </w:r>
    </w:p>
    <w:p>
      <w:pPr>
        <w:pStyle w:val="4"/>
        <w:ind w:firstLine="480"/>
      </w:pPr>
      <w:r>
        <w:t>六、法定代表人证明书</w:t>
      </w:r>
    </w:p>
    <w:p>
      <w:pPr>
        <w:pStyle w:val="4"/>
        <w:ind w:firstLine="480"/>
      </w:pPr>
      <w:r>
        <w:t>七、法定代表人授权书</w:t>
      </w:r>
    </w:p>
    <w:p>
      <w:pPr>
        <w:pStyle w:val="4"/>
        <w:ind w:firstLine="480"/>
      </w:pPr>
      <w:r>
        <w:t>八、提供具有独立承担民事责任的能力的证明材料</w:t>
      </w:r>
    </w:p>
    <w:p>
      <w:pPr>
        <w:pStyle w:val="4"/>
        <w:ind w:firstLine="480"/>
      </w:pPr>
      <w:r>
        <w:t>九、承诺函</w:t>
      </w:r>
    </w:p>
    <w:p>
      <w:pPr>
        <w:pStyle w:val="4"/>
        <w:ind w:firstLine="480"/>
      </w:pPr>
      <w:r>
        <w:t>十、中小企业声明函</w:t>
      </w:r>
    </w:p>
    <w:p>
      <w:pPr>
        <w:pStyle w:val="4"/>
        <w:ind w:firstLine="480"/>
      </w:pPr>
      <w:r>
        <w:t>十一、监狱企业</w:t>
      </w:r>
    </w:p>
    <w:p>
      <w:pPr>
        <w:pStyle w:val="4"/>
        <w:ind w:firstLine="480"/>
      </w:pPr>
      <w:r>
        <w:t>十二、残疾人福利性单位声明函</w:t>
      </w:r>
    </w:p>
    <w:p>
      <w:pPr>
        <w:pStyle w:val="4"/>
        <w:ind w:firstLine="480"/>
      </w:pPr>
      <w:r>
        <w:t>十三、联合体共同投标协议书</w:t>
      </w:r>
    </w:p>
    <w:p>
      <w:pPr>
        <w:pStyle w:val="4"/>
        <w:ind w:firstLine="480"/>
      </w:pPr>
      <w:r>
        <w:t>十四、投标人业绩情况表</w:t>
      </w:r>
    </w:p>
    <w:p>
      <w:pPr>
        <w:pStyle w:val="4"/>
        <w:ind w:firstLine="480"/>
      </w:pPr>
      <w:r>
        <w:t>十五、技术和服务要求响应表</w:t>
      </w:r>
    </w:p>
    <w:p>
      <w:pPr>
        <w:pStyle w:val="4"/>
        <w:ind w:firstLine="480"/>
      </w:pPr>
      <w:r>
        <w:t>十六、商务条件响应表</w:t>
      </w:r>
    </w:p>
    <w:p>
      <w:pPr>
        <w:pStyle w:val="4"/>
        <w:ind w:firstLine="480"/>
      </w:pPr>
      <w:r>
        <w:t>十七、履约进度计划表</w:t>
      </w:r>
    </w:p>
    <w:p>
      <w:pPr>
        <w:pStyle w:val="4"/>
        <w:ind w:firstLine="480"/>
      </w:pPr>
      <w:r>
        <w:t>十八、各类证明材料</w:t>
      </w:r>
    </w:p>
    <w:p>
      <w:pPr>
        <w:pStyle w:val="4"/>
        <w:ind w:firstLine="480"/>
      </w:pPr>
      <w:r>
        <w:t>十九、采购代理服务费支付承诺书</w:t>
      </w:r>
    </w:p>
    <w:p>
      <w:pPr>
        <w:pStyle w:val="4"/>
        <w:ind w:firstLine="480"/>
      </w:pPr>
      <w:r>
        <w:t>二十、需要采购人提供的附加条件</w:t>
      </w:r>
    </w:p>
    <w:p>
      <w:pPr>
        <w:pStyle w:val="4"/>
        <w:ind w:firstLine="480"/>
      </w:pPr>
      <w:r>
        <w:t>二十一、项目实施方案、质量保证及售后服务承诺等</w:t>
      </w:r>
    </w:p>
    <w:p>
      <w:pPr>
        <w:pStyle w:val="4"/>
        <w:ind w:firstLine="480"/>
      </w:pPr>
      <w:r>
        <w:t>二十二、附件</w:t>
      </w:r>
    </w:p>
    <w:p>
      <w:pPr>
        <w:pStyle w:val="4"/>
        <w:ind w:firstLine="480"/>
      </w:pPr>
      <w:r>
        <w:t>二十三、政府采购履约担保函、采购合同履约保险凭证</w:t>
      </w:r>
    </w:p>
    <w:p>
      <w:pPr>
        <w:pStyle w:val="4"/>
        <w:ind w:firstLine="480"/>
      </w:pPr>
      <w:r>
        <w:t xml:space="preserve">  </w:t>
      </w:r>
    </w:p>
    <w:p>
      <w:pPr>
        <w:pStyle w:val="4"/>
        <w:outlineLvl w:val="2"/>
      </w:pPr>
      <w:r>
        <w:rPr>
          <w:b/>
          <w:sz w:val="28"/>
        </w:rPr>
        <w:t>格式一：</w:t>
      </w:r>
    </w:p>
    <w:p>
      <w:pPr>
        <w:pStyle w:val="4"/>
        <w:outlineLvl w:val="3"/>
      </w:pPr>
      <w:r>
        <w:rPr>
          <w:b/>
          <w:sz w:val="24"/>
        </w:rPr>
        <w:t>投标函</w:t>
      </w:r>
    </w:p>
    <w:p>
      <w:pPr>
        <w:pStyle w:val="4"/>
        <w:ind w:firstLine="480"/>
      </w:pPr>
      <w:r>
        <w:t xml:space="preserve"> 致：</w:t>
      </w:r>
      <w:r>
        <w:rPr>
          <w:u w:val="single"/>
        </w:rPr>
        <w:t>广东和盛招标代理有限公司</w:t>
      </w:r>
    </w:p>
    <w:p>
      <w:pPr>
        <w:pStyle w:val="4"/>
        <w:ind w:firstLine="480"/>
      </w:pPr>
      <w:r>
        <w:t xml:space="preserve"> 你方组织的</w:t>
      </w:r>
      <w:r>
        <w:rPr>
          <w:u w:val="single"/>
        </w:rPr>
        <w:t>“2025年均禾街辖内厨余垃圾(餐厨垃圾)前端收运服务项目”</w:t>
      </w:r>
      <w:r>
        <w:t>项目的招标[采购项目编号为：</w:t>
      </w:r>
      <w:r>
        <w:rPr>
          <w:u w:val="single"/>
        </w:rPr>
        <w:t>GDHS25GZ16028</w:t>
      </w:r>
      <w:r>
        <w:t>]，我方愿参与投标。</w:t>
      </w:r>
    </w:p>
    <w:p>
      <w:pPr>
        <w:pStyle w:val="4"/>
        <w:ind w:firstLine="480"/>
      </w:pPr>
      <w:r>
        <w:t>我方确认收到贵方提供的</w:t>
      </w:r>
      <w:r>
        <w:rPr>
          <w:u w:val="single"/>
        </w:rPr>
        <w:t>“2025年均禾街辖内厨余垃圾(餐厨垃圾)前端收运服务项目”</w:t>
      </w:r>
      <w:r>
        <w:t>项目的招标文件的全部内容。</w:t>
      </w:r>
    </w:p>
    <w:p>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4"/>
        <w:ind w:firstLine="480"/>
      </w:pPr>
      <w:r>
        <w:rPr>
          <w:u w:val="single"/>
        </w:rPr>
        <w:t>(投标人名称)</w:t>
      </w:r>
      <w:r>
        <w:t>作为投标人正式授权</w:t>
      </w:r>
      <w:r>
        <w:rPr>
          <w:u w:val="single"/>
        </w:rPr>
        <w:t>(授权代表全名,职务)</w:t>
      </w:r>
      <w:r>
        <w:t>代表我方全权处理有关本投标的一切事宜。</w:t>
      </w:r>
    </w:p>
    <w:p>
      <w:pPr>
        <w:pStyle w:val="4"/>
        <w:ind w:firstLine="480"/>
      </w:pPr>
      <w:r>
        <w:t>我方已完全明白招标文件的所有条款要求，并申明如下：</w:t>
      </w:r>
    </w:p>
    <w:p>
      <w:pPr>
        <w:pStyle w:val="4"/>
        <w:ind w:firstLine="480"/>
      </w:pPr>
      <w:r>
        <w:t xml:space="preserve"> （一）按招标文件提供的全部货物与相关服务的投标总价详见《开标一览表》。</w:t>
      </w:r>
    </w:p>
    <w:p>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ind w:firstLine="480"/>
      </w:pPr>
      <w:r>
        <w:t xml:space="preserve"> （三）我方愿意向贵方提供任何与本项报价有关的数据、情况和技术资料。若贵方需要，我方愿意提供我方作出的一切承诺的证明材料。</w:t>
      </w:r>
    </w:p>
    <w:p>
      <w:pPr>
        <w:pStyle w:val="4"/>
        <w:ind w:firstLine="480"/>
      </w:pPr>
      <w:r>
        <w:t xml:space="preserve"> （四）我方理解贵方不一定接受最低投标价或任何贵方可能收到的投标。</w:t>
      </w:r>
    </w:p>
    <w:p>
      <w:pPr>
        <w:pStyle w:val="4"/>
        <w:ind w:firstLine="480"/>
      </w:pPr>
      <w:r>
        <w:t xml:space="preserve"> （五）我方如果中标，将保证履行招标文件及其澄清、修改文件（如果有）中的全部责任和义务，按质、按量、按期完成《采购需求》及《合同书》中的全部任务。</w:t>
      </w:r>
    </w:p>
    <w:p>
      <w:pPr>
        <w:pStyle w:val="4"/>
        <w:ind w:firstLine="480"/>
      </w:pPr>
      <w:r>
        <w:t xml:space="preserve"> （六）我方作为法律、财务和运作上独立于采购人、采购代理机构的投标人，在此保证所提交的所有文件和全部说明是真实的和正确的。</w:t>
      </w:r>
    </w:p>
    <w:p>
      <w:pPr>
        <w:pStyle w:val="4"/>
        <w:ind w:firstLine="480"/>
      </w:pPr>
      <w:r>
        <w:t xml:space="preserve"> （七）我方投标报价已包含应向知识产权所有权人支付的所有相关税费，并保证采购人在中国使用我方提供的货物或服务时，如有第三方提出侵犯其知识产权主张的，责任由我方承担。</w:t>
      </w:r>
    </w:p>
    <w:p>
      <w:pPr>
        <w:pStyle w:val="4"/>
        <w:ind w:firstLine="480"/>
      </w:pPr>
      <w:r>
        <w:t xml:space="preserve"> （八）我方接受采购人委托向贵方支付代理服务费，项目总报价已包含代理服务费，如果被确定为中标供应商，承诺向贵方足额支付。（若采购人支付代理服务费，则此条不适用）</w:t>
      </w:r>
    </w:p>
    <w:p>
      <w:pPr>
        <w:pStyle w:val="4"/>
        <w:ind w:firstLine="480"/>
      </w:pPr>
      <w:r>
        <w:t xml:space="preserve"> （九）我方与其他投标人不存在法定代表人或单位负责人为同一人或者存在直接控股、管理关系。</w:t>
      </w:r>
    </w:p>
    <w:p>
      <w:pPr>
        <w:pStyle w:val="4"/>
        <w:ind w:firstLine="480"/>
      </w:pPr>
      <w:r>
        <w:t xml:space="preserve"> （十）我方承诺未为本项目提供整体设计、规范编制或者项目管理、监理、检测等服务。</w:t>
      </w:r>
    </w:p>
    <w:p>
      <w:pPr>
        <w:pStyle w:val="4"/>
        <w:ind w:firstLine="480"/>
      </w:pPr>
      <w:r>
        <w:t>（十一）我方未被列入法院失信被执行人名单中。</w:t>
      </w:r>
    </w:p>
    <w:p>
      <w:pPr>
        <w:pStyle w:val="4"/>
        <w:ind w:firstLine="480"/>
      </w:pPr>
      <w:r>
        <w:t>（十二）我方承诺遵守《中华人民共和国民法典》有关规定和《中华人民共和国妇女权益保障法》中关于“劳动和社会保障权益”的有关要求。</w:t>
      </w:r>
    </w:p>
    <w:p>
      <w:pPr>
        <w:pStyle w:val="4"/>
        <w:ind w:firstLine="480"/>
      </w:pPr>
      <w:r>
        <w:t xml:space="preserve"> （十三）我方具备《中华人民共和国政府采购法》第二十二条规定的条件，承诺如下：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 xml:space="preserve"> （2）我方符合法律、行政法规规定的其他条件。</w:t>
      </w:r>
    </w:p>
    <w:p>
      <w:pPr>
        <w:pStyle w:val="4"/>
        <w:ind w:firstLine="480"/>
      </w:pPr>
      <w:r>
        <w:t>以上内容如有虚假或与事实不符的，评标委员会可将我方做无效投标处理，我方愿意承担相应的法律责任。</w:t>
      </w:r>
    </w:p>
    <w:p>
      <w:pPr>
        <w:pStyle w:val="4"/>
        <w:ind w:firstLine="480"/>
      </w:pPr>
      <w:r>
        <w:t xml:space="preserve"> （十四）我方对在本函及投标文件中所作的所有承诺承担法律责任。</w:t>
      </w:r>
    </w:p>
    <w:p>
      <w:pPr>
        <w:pStyle w:val="4"/>
        <w:ind w:firstLine="480"/>
      </w:pPr>
      <w:r>
        <w:t xml:space="preserve"> （十五）所有与本招标有关的函件请发往下列地址：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w:t>
      </w:r>
    </w:p>
    <w:p>
      <w:pPr>
        <w:pStyle w:val="4"/>
        <w:ind w:firstLine="480"/>
      </w:pPr>
      <w:r>
        <w:t xml:space="preserve"> 代表姓名：__________________职 务：__________________</w:t>
      </w:r>
    </w:p>
    <w:p>
      <w:pPr>
        <w:pStyle w:val="4"/>
        <w:ind w:firstLine="480"/>
      </w:pPr>
      <w:r>
        <w:t xml:space="preserve"> 投标人法定代表人（或法定代表人授权代表）签字或盖章：__________________</w:t>
      </w:r>
    </w:p>
    <w:p>
      <w:pPr>
        <w:pStyle w:val="4"/>
      </w:pPr>
      <w:r>
        <w:t xml:space="preserve"> 投标人名称（盖章）：__________________</w:t>
      </w:r>
    </w:p>
    <w:p>
      <w:pPr>
        <w:pStyle w:val="4"/>
      </w:pPr>
      <w:r>
        <w:t xml:space="preserve"> 日期： 年 月 日</w:t>
      </w:r>
    </w:p>
    <w:p>
      <w:pPr>
        <w:pStyle w:val="4"/>
        <w:ind w:firstLine="480"/>
      </w:pPr>
      <w:r>
        <w:t xml:space="preserve">  </w:t>
      </w:r>
    </w:p>
    <w:p>
      <w:pPr>
        <w:pStyle w:val="4"/>
        <w:outlineLvl w:val="2"/>
      </w:pPr>
      <w:r>
        <w:rPr>
          <w:b/>
          <w:sz w:val="28"/>
        </w:rPr>
        <w:t>格式二：</w:t>
      </w:r>
    </w:p>
    <w:p>
      <w:pPr>
        <w:pStyle w:val="4"/>
        <w:jc w:val="center"/>
        <w:outlineLvl w:val="3"/>
      </w:pPr>
      <w:r>
        <w:rPr>
          <w:b/>
          <w:sz w:val="24"/>
        </w:rPr>
        <w:t>开标一览表</w:t>
      </w:r>
    </w:p>
    <w:p>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投标报价（元/%）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1</w:t>
            </w:r>
          </w:p>
        </w:tc>
        <w:tc>
          <w:tcPr>
            <w:tcW w:w="1661" w:type="dxa"/>
          </w:tcPr>
          <w:p/>
        </w:tc>
        <w:tc>
          <w:tcPr>
            <w:tcW w:w="1661" w:type="dxa"/>
          </w:tcPr>
          <w:p/>
        </w:tc>
        <w:tc>
          <w:tcPr>
            <w:tcW w:w="1661" w:type="dxa"/>
          </w:tcPr>
          <w:p/>
        </w:tc>
        <w:tc>
          <w:tcPr>
            <w:tcW w:w="166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投标人名称：</w:t>
      </w:r>
    </w:p>
    <w:p>
      <w:pPr>
        <w:pStyle w:val="4"/>
        <w:ind w:firstLine="480"/>
      </w:pPr>
      <w:r>
        <w:t>采购包：</w:t>
      </w:r>
    </w:p>
    <w:p>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服务时间</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t xml:space="preserve"> 投标人签章：__________________</w:t>
      </w:r>
    </w:p>
    <w:p>
      <w:pPr>
        <w:pStyle w:val="4"/>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2.“节能产品、环境标志产品”须填写认证证书编号，并在对应“节能产品”、“环境标志产品”栏中勾选，同时提供有效期内的证书复印件（加盖投标人公章）</w:t>
      </w:r>
    </w:p>
    <w:p>
      <w:pPr>
        <w:pStyle w:val="4"/>
      </w:pPr>
      <w:r>
        <w:t xml:space="preserve"> 投标人名称（盖章）：__________________</w:t>
      </w:r>
    </w:p>
    <w:p>
      <w:pPr>
        <w:pStyle w:val="4"/>
      </w:pPr>
      <w:r>
        <w:t>日期： 年 月 日</w:t>
      </w:r>
    </w:p>
    <w:p>
      <w:pPr>
        <w:pStyle w:val="4"/>
        <w:ind w:firstLine="480"/>
      </w:pPr>
      <w:r>
        <w:t xml:space="preserve">  </w:t>
      </w:r>
    </w:p>
    <w:p>
      <w:pPr>
        <w:pStyle w:val="4"/>
        <w:outlineLvl w:val="2"/>
      </w:pPr>
      <w:r>
        <w:rPr>
          <w:b/>
          <w:sz w:val="28"/>
        </w:rPr>
        <w:t>格式五：</w:t>
      </w:r>
    </w:p>
    <w:p>
      <w:pPr>
        <w:pStyle w:val="4"/>
        <w:jc w:val="center"/>
        <w:outlineLvl w:val="3"/>
      </w:pPr>
      <w:r>
        <w:rPr>
          <w:b/>
          <w:sz w:val="24"/>
        </w:rPr>
        <w:t>实质性响应一览表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序号</w:t>
            </w:r>
          </w:p>
        </w:tc>
        <w:tc>
          <w:tcPr>
            <w:tcW w:w="2076" w:type="dxa"/>
          </w:tcPr>
          <w:p>
            <w:pPr>
              <w:pStyle w:val="4"/>
            </w:pPr>
            <w:r>
              <w:t>实质性响应条款</w:t>
            </w:r>
          </w:p>
        </w:tc>
        <w:tc>
          <w:tcPr>
            <w:tcW w:w="2076" w:type="dxa"/>
          </w:tcPr>
          <w:p>
            <w:pPr>
              <w:pStyle w:val="4"/>
            </w:pPr>
            <w:r>
              <w:t>投标人响应情况</w:t>
            </w:r>
          </w:p>
        </w:tc>
        <w:tc>
          <w:tcPr>
            <w:tcW w:w="2076" w:type="dxa"/>
          </w:tcPr>
          <w:p>
            <w:pPr>
              <w:pStyle w:val="4"/>
            </w:pPr>
            <w:r>
              <w:t>差异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1</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2</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3</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4</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w:t>
            </w:r>
          </w:p>
        </w:tc>
        <w:tc>
          <w:tcPr>
            <w:tcW w:w="2076" w:type="dxa"/>
          </w:tcPr>
          <w:p/>
        </w:tc>
        <w:tc>
          <w:tcPr>
            <w:tcW w:w="2076" w:type="dxa"/>
          </w:tcPr>
          <w:p/>
        </w:tc>
        <w:tc>
          <w:tcPr>
            <w:tcW w:w="2076" w:type="dxa"/>
          </w:tcPr>
          <w:p/>
        </w:tc>
      </w:tr>
    </w:tbl>
    <w:p>
      <w:pPr>
        <w:pStyle w:val="4"/>
        <w:ind w:firstLine="480"/>
      </w:pPr>
      <w:r>
        <w:t>说明：</w:t>
      </w:r>
    </w:p>
    <w:p>
      <w:pPr>
        <w:pStyle w:val="4"/>
        <w:ind w:firstLine="480"/>
      </w:pPr>
      <w:r>
        <w:t>1.实质性响应条款一览表后续内容请根据第二章采购需求★号条款详细列举</w:t>
      </w:r>
    </w:p>
    <w:p>
      <w:pPr>
        <w:pStyle w:val="4"/>
        <w:ind w:firstLine="480"/>
      </w:pPr>
      <w:r>
        <w:t xml:space="preserve"> 2.本表所列条款必须一一予以响应，“投标人响应情况”一栏应填写具体的响应内容，有差异的要具体说明。</w:t>
      </w:r>
    </w:p>
    <w:p>
      <w:pPr>
        <w:pStyle w:val="4"/>
        <w:ind w:firstLine="480"/>
      </w:pPr>
      <w:r>
        <w:t>3.请投标人认真填写本表内容，如填写错误将可能导致投标无效。</w:t>
      </w:r>
    </w:p>
    <w:p>
      <w:pPr>
        <w:pStyle w:val="4"/>
        <w:ind w:firstLine="480"/>
      </w:pPr>
      <w:r>
        <w:t xml:space="preserve">  </w:t>
      </w:r>
    </w:p>
    <w:p>
      <w:pPr>
        <w:pStyle w:val="4"/>
        <w:outlineLvl w:val="2"/>
      </w:pPr>
      <w:r>
        <w:rPr>
          <w:b/>
          <w:sz w:val="28"/>
        </w:rPr>
        <w:t>格式六：</w:t>
      </w:r>
    </w:p>
    <w:p>
      <w:pPr>
        <w:pStyle w:val="4"/>
        <w:ind w:firstLine="480"/>
      </w:pPr>
      <w:r>
        <w:t>（投标人可使用下述格式，也可使用广东省工商行政管理局统一印制的法定代表人证明书格式）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w:t>
      </w:r>
    </w:p>
    <w:p>
      <w:pPr>
        <w:pStyle w:val="4"/>
      </w:pPr>
      <w:r>
        <w:t xml:space="preserve"> 投标人名称（盖章）：__________________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格式七：</w:t>
      </w:r>
    </w:p>
    <w:p>
      <w:pPr>
        <w:pStyle w:val="4"/>
        <w:jc w:val="center"/>
        <w:outlineLvl w:val="3"/>
      </w:pPr>
      <w:r>
        <w:rPr>
          <w:b/>
          <w:sz w:val="24"/>
        </w:rPr>
        <w:t>法定代表人授权书格式</w:t>
      </w:r>
    </w:p>
    <w:p>
      <w:pPr>
        <w:pStyle w:val="4"/>
        <w:ind w:firstLine="480"/>
      </w:pPr>
      <w:r>
        <w:t>（对于银行、保险、电信、邮政、铁路等行业以及获得总公司投标授权的分公司，可以提供投标分支机构负责人授权书）</w:t>
      </w:r>
    </w:p>
    <w:p>
      <w:pPr>
        <w:pStyle w:val="4"/>
        <w:jc w:val="center"/>
        <w:outlineLvl w:val="3"/>
      </w:pPr>
      <w:r>
        <w:rPr>
          <w:b/>
          <w:sz w:val="24"/>
        </w:rPr>
        <w:t>法定代表人授权书</w:t>
      </w:r>
    </w:p>
    <w:p>
      <w:pPr>
        <w:pStyle w:val="4"/>
        <w:ind w:firstLine="480"/>
      </w:pPr>
      <w:r>
        <w:t>致：广东和盛招标代理有限公司</w:t>
      </w:r>
    </w:p>
    <w:p>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作为我公司的全权代理人，就“2025年均禾街辖内厨余垃圾(餐厨垃圾)前端收运服务项目”项目采购[采购项目编号为GDHS25GZ16028]的投标和合同执行，以我方的名义处理一切与之有关的事宜。</w:t>
      </w:r>
    </w:p>
    <w:p>
      <w:pPr>
        <w:pStyle w:val="4"/>
        <w:ind w:firstLine="480"/>
      </w:pPr>
      <w:r>
        <w:t>本授权书于________年________月________日签字生效，特此声明。</w:t>
      </w:r>
    </w:p>
    <w:p>
      <w:pPr>
        <w:pStyle w:val="4"/>
      </w:pPr>
      <w:r>
        <w:t xml:space="preserve"> 投标人（盖章）：__________________</w:t>
      </w:r>
    </w:p>
    <w:p>
      <w:pPr>
        <w:pStyle w:val="4"/>
      </w:pPr>
      <w:r>
        <w:t xml:space="preserve"> 地址：__________________</w:t>
      </w:r>
    </w:p>
    <w:p>
      <w:pPr>
        <w:pStyle w:val="4"/>
      </w:pPr>
      <w:r>
        <w:t xml:space="preserve"> 法定代表人（签字或盖章）：__________________</w:t>
      </w:r>
    </w:p>
    <w:p>
      <w:pPr>
        <w:pStyle w:val="4"/>
      </w:pPr>
      <w:r>
        <w:t xml:space="preserve"> 职务：__________________</w:t>
      </w:r>
    </w:p>
    <w:p>
      <w:pPr>
        <w:pStyle w:val="4"/>
      </w:pPr>
      <w:r>
        <w:t xml:space="preserve"> 被授权人（签字或盖章）：__________________</w:t>
      </w:r>
    </w:p>
    <w:p>
      <w:pPr>
        <w:pStyle w:val="4"/>
      </w:pPr>
      <w:r>
        <w:t xml:space="preserve"> 职务：__________________</w:t>
      </w:r>
    </w:p>
    <w:p>
      <w:pPr>
        <w:pStyle w:val="4"/>
      </w:pPr>
      <w:r>
        <w:t xml:space="preserve"> 日期： 年 月 日</w:t>
      </w:r>
    </w:p>
    <w:p>
      <w:pPr>
        <w:pStyle w:val="4"/>
        <w:ind w:firstLine="480"/>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ind w:firstLine="480"/>
      </w:pPr>
      <w:r>
        <w:t>提供以下相关证照的扫描件之一：1.企业法人提供企业法人营业执照；2.事业法人提供事业法人登记证；3.其他组织提供其他组织的营业执照或执业许可证；4.自然人提供居民身份证等；</w:t>
      </w:r>
    </w:p>
    <w:p>
      <w:pPr>
        <w:pStyle w:val="4"/>
        <w:ind w:firstLine="480"/>
      </w:pPr>
      <w:r>
        <w:t xml:space="preserve">  </w:t>
      </w:r>
    </w:p>
    <w:p>
      <w:pPr>
        <w:pStyle w:val="4"/>
        <w:outlineLvl w:val="2"/>
      </w:pPr>
      <w:r>
        <w:rPr>
          <w:b/>
          <w:sz w:val="28"/>
        </w:rPr>
        <w:t>格式九：</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致：广州市白云区均禾街道市政服务所</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w:t>
      </w:r>
    </w:p>
    <w:p>
      <w:pPr>
        <w:pStyle w:val="4"/>
        <w:ind w:firstLine="480"/>
      </w:pPr>
      <w:r>
        <w:t>（以下格式文件由供应商根据需要选用）</w:t>
      </w:r>
    </w:p>
    <w:p>
      <w:pPr>
        <w:pStyle w:val="4"/>
        <w:ind w:firstLine="480"/>
      </w:pPr>
      <w:r>
        <w:rPr>
          <w:b/>
        </w:rPr>
        <w:t>温馨提示：</w:t>
      </w:r>
    </w:p>
    <w:p>
      <w:pPr>
        <w:pStyle w:val="4"/>
        <w:ind w:firstLine="480"/>
      </w:pPr>
      <w: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4"/>
        <w:ind w:firstLine="480"/>
      </w:pPr>
      <w:r>
        <w:t>（一）对于已纳入统计部门统计范围的企业，所属行业、从业人员、营业收入、资产总额、规模类型应与统计部门报表保持一致。</w:t>
      </w:r>
    </w:p>
    <w:p>
      <w:pPr>
        <w:pStyle w:val="4"/>
        <w:ind w:firstLine="480"/>
      </w:pPr>
      <w: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4"/>
        <w:ind w:firstLine="480"/>
      </w:pPr>
      <w: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4"/>
        <w:ind w:firstLine="480"/>
      </w:pPr>
      <w: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4"/>
        <w:ind w:firstLine="480"/>
      </w:pPr>
      <w: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4"/>
        <w:ind w:firstLine="480"/>
      </w:pPr>
      <w:r>
        <w:t>（六）经调查发现供应商提供《中小企业声明函》内容与实际不符的，政府采购监管部门有权根据《中小企业声明函》与实际情况的差异视情形认定其是否属于虚假材料谋取中标。</w:t>
      </w:r>
    </w:p>
    <w:p>
      <w:pPr>
        <w:pStyle w:val="4"/>
        <w:ind w:firstLine="480"/>
      </w:pPr>
      <w:r>
        <w:t>（七）根据《财政部关于规范政府采购行政处罚有关问题的通知》（财库〔2015〕150 号）规定，各级人民政府财政部门依法对供应商作出的禁止参加政府采购活动的行政处罚决定在全国范围内生效。</w:t>
      </w:r>
    </w:p>
    <w:p>
      <w:pPr>
        <w:pStyle w:val="4"/>
        <w:ind w:firstLine="480"/>
      </w:pPr>
      <w: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4"/>
        <w:ind w:firstLine="480"/>
      </w:pPr>
      <w: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4"/>
        <w:ind w:firstLine="480"/>
      </w:pPr>
      <w: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4"/>
      </w:pPr>
      <w:r>
        <w:t xml:space="preserve">  </w:t>
      </w:r>
    </w:p>
    <w:p>
      <w:pPr>
        <w:pStyle w:val="4"/>
        <w:ind w:firstLine="480"/>
      </w:pPr>
      <w:r>
        <w:t>中小企业声明函（所响应产品制造商为中小企业时提交本函，所属行业应符合采购文件中明确的本项目所属行业）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1.（标的名称），属于（采购文件中明确的所属行业）行业；制造商为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2.（标的名称），属于（采购文件中明确的所属行业）行业；制造商为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jc w:val="right"/>
      </w:pPr>
      <w:r>
        <w:t xml:space="preserve"> 企业名称（盖章）：__________________</w:t>
      </w:r>
    </w:p>
    <w:p>
      <w:pPr>
        <w:pStyle w:val="4"/>
        <w:jc w:val="right"/>
      </w:pPr>
      <w:r>
        <w:t xml:space="preserve"> 日期： 年 月 日</w:t>
      </w:r>
    </w:p>
    <w:p>
      <w:pPr>
        <w:pStyle w:val="4"/>
        <w:ind w:firstLine="480"/>
      </w:pPr>
      <w:r>
        <w:t>1：从业人员、营业收入、资产总额填报上一年度数据，无上一年度数据的新成立企业可不填报</w:t>
      </w:r>
    </w:p>
    <w:p>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4"/>
      </w:pPr>
      <w:r>
        <w:t xml:space="preserve">  </w:t>
      </w:r>
    </w:p>
    <w:p>
      <w:pPr>
        <w:pStyle w:val="4"/>
        <w:ind w:firstLine="480"/>
      </w:pPr>
      <w:r>
        <w:t>中小企业声明函（承建本项目工程为中小企业或者承接本项目服务为中小企业时提交本函，所属行业应符合采购文件中明确的本项目所属行业）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pPr>
      <w:r>
        <w:t xml:space="preserve"> 企业名称（盖章）：__________________</w:t>
      </w:r>
    </w:p>
    <w:p>
      <w:pPr>
        <w:pStyle w:val="4"/>
      </w:pPr>
      <w:r>
        <w:t xml:space="preserve"> 日期： 年 月 日</w:t>
      </w:r>
    </w:p>
    <w:p>
      <w:pPr>
        <w:pStyle w:val="4"/>
        <w:ind w:firstLine="480"/>
      </w:pPr>
      <w:r>
        <w:t>1：从业人员、营业收入、资产总额填报上一年度数据，无上一年度数据的新成立企业可不填报。</w:t>
      </w:r>
    </w:p>
    <w:p>
      <w:pPr>
        <w:pStyle w:val="4"/>
        <w:ind w:firstLine="480"/>
      </w:pPr>
      <w:r>
        <w:t>2：投标人应当自行核实是否属于小微企业，并认真填写声明函，若有虚假将追究其责任。</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pPr>
      <w:r>
        <w:t xml:space="preserve"> 单位名称（盖章）：__________________</w:t>
      </w:r>
    </w:p>
    <w:p>
      <w:pPr>
        <w:pStyle w:val="4"/>
      </w:pPr>
      <w:r>
        <w:t xml:space="preserve"> 日期： 年 月 日</w:t>
      </w:r>
    </w:p>
    <w:p>
      <w:pPr>
        <w:pStyle w:val="4"/>
        <w:ind w:firstLine="480"/>
      </w:pPr>
      <w:r>
        <w:t>注：本函未填写或未勾选视作未做声明。</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联合体共同投标协议书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1.（甲公司全称）作为联合体的牵头单位，代表联合体双方负责投标和合同实施阶段的主办、协调工作。</w:t>
      </w:r>
    </w:p>
    <w:p>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4"/>
        <w:ind w:firstLine="480"/>
      </w:pPr>
      <w:r>
        <w:t>3.如果本联合体中标，</w:t>
      </w:r>
      <w:r>
        <w:rPr>
          <w:u w:val="single"/>
        </w:rPr>
        <w:t>（甲公司全称）</w:t>
      </w:r>
      <w:r>
        <w:t>负责本项目___________部分，</w:t>
      </w:r>
      <w:r>
        <w:rPr>
          <w:u w:val="single"/>
        </w:rPr>
        <w:t>（乙公司全称）</w:t>
      </w:r>
      <w:r>
        <w:t>负责本项目___________部分。</w:t>
      </w:r>
    </w:p>
    <w:p>
      <w:pPr>
        <w:pStyle w:val="4"/>
        <w:ind w:firstLine="480"/>
      </w:pPr>
      <w:r>
        <w:t>4.如中标，联合体各方共同与（采购人）签订合同书，并就中标项目向采购人负责有连带的和各自的法律责任；</w:t>
      </w:r>
    </w:p>
    <w:p>
      <w:pPr>
        <w:pStyle w:val="4"/>
        <w:ind w:firstLine="480"/>
      </w:pPr>
      <w:r>
        <w:t>5.联合体成员（公司全称）为（请填写：小型、微型）企业，将承担合同总金额_____%的工作内容（联合体成员中有小型、微型企业时适用）。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五、本协议在自签署之日起生效，有效期内有效，如获中标资格，合同有效期延续至合同履行完毕之日。</w:t>
      </w:r>
    </w:p>
    <w:p>
      <w:pPr>
        <w:pStyle w:val="4"/>
        <w:ind w:firstLine="480"/>
      </w:pPr>
      <w:r>
        <w:t>六、本协议书正本一式_____份，随投标文件装订_____份，送采购人_____份，联合体成员各一份；副本一式_____份，联合体成员各执_____份。</w:t>
      </w:r>
    </w:p>
    <w:p>
      <w:pPr>
        <w:pStyle w:val="4"/>
      </w:pPr>
      <w:r>
        <w:t xml:space="preserve"> 甲公司全称：____（盖章）________，乙公司全称：____（盖章）________，……公司全称：____（盖章）________，</w:t>
      </w:r>
    </w:p>
    <w:p>
      <w:pPr>
        <w:pStyle w:val="4"/>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4"/>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4"/>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根据上述业绩情况，按招标文件要求附销售或服务合同复印件及评审标准要求的证明材料。</w:t>
      </w:r>
    </w:p>
    <w:p>
      <w:pPr>
        <w:pStyle w:val="4"/>
        <w:ind w:firstLine="480"/>
      </w:pPr>
      <w:r>
        <w:t xml:space="preserve">  </w:t>
      </w:r>
    </w:p>
    <w:p>
      <w:pPr>
        <w:pStyle w:val="4"/>
        <w:outlineLvl w:val="2"/>
      </w:pPr>
      <w:r>
        <w:rPr>
          <w:b/>
          <w:sz w:val="28"/>
        </w:rPr>
        <w:t>格式十五：</w:t>
      </w:r>
    </w:p>
    <w:p>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采购文件规定的技术和服务要求</w:t>
            </w:r>
          </w:p>
        </w:tc>
        <w:tc>
          <w:tcPr>
            <w:tcW w:w="923" w:type="dxa"/>
          </w:tcPr>
          <w:p>
            <w:pPr>
              <w:pStyle w:val="4"/>
            </w:pPr>
            <w:r>
              <w:t>投标文件响应的具体内容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3. “是否偏离”项下应按下列规定填写：优于的，填写“正偏离”；符合的，填写“无偏离”；低于的，填写“负偏离”。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格式十六：</w:t>
      </w:r>
    </w:p>
    <w:p>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采购文件规定的商务条件</w:t>
            </w:r>
          </w:p>
        </w:tc>
        <w:tc>
          <w:tcPr>
            <w:tcW w:w="1187" w:type="dxa"/>
          </w:tcPr>
          <w:p>
            <w:pPr>
              <w:pStyle w:val="4"/>
            </w:pPr>
            <w:r>
              <w:t xml:space="preserve"> 投标文件响应的具体内容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4"/>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4"/>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 “采购文件规定的商务条件”项下填写的内容应与招标文件中采购需求的 “商务要求”的内容保持一致。</w:t>
      </w:r>
    </w:p>
    <w:p>
      <w:pPr>
        <w:pStyle w:val="4"/>
        <w:ind w:firstLine="480"/>
      </w:pPr>
      <w: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4"/>
        <w:ind w:firstLine="480"/>
      </w:pPr>
      <w:r>
        <w:t>4. “是否偏离”项下应按下列规定填写：优于的，填写“正偏离”；符合的，填写“无偏离”；低于的，填写“负偏离”。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格式十七：</w:t>
      </w:r>
    </w:p>
    <w:p>
      <w:pPr>
        <w:pStyle w:val="4"/>
        <w:ind w:firstLine="480"/>
      </w:pPr>
      <w:r>
        <w:t>（以下格式文件由供应商根据需要选用）</w:t>
      </w:r>
    </w:p>
    <w:p>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1</w:t>
            </w:r>
          </w:p>
        </w:tc>
        <w:tc>
          <w:tcPr>
            <w:tcW w:w="2076" w:type="dxa"/>
          </w:tcPr>
          <w:p>
            <w:pPr>
              <w:pStyle w:val="4"/>
            </w:pPr>
            <w:r>
              <w:t xml:space="preserve"> 拟定___年___月___日</w:t>
            </w:r>
          </w:p>
        </w:tc>
        <w:tc>
          <w:tcPr>
            <w:tcW w:w="2076" w:type="dxa"/>
          </w:tcPr>
          <w:p>
            <w:pPr>
              <w:pStyle w:val="4"/>
            </w:pPr>
            <w:r>
              <w:t xml:space="preserve"> 签定合同并生效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1.招标文件要求提供的其他资料。</w:t>
      </w:r>
    </w:p>
    <w:p>
      <w:pPr>
        <w:pStyle w:val="4"/>
        <w:ind w:firstLine="480"/>
      </w:pPr>
      <w:r>
        <w:t>2.投标人认为需提供的其他资料。</w:t>
      </w:r>
    </w:p>
    <w:p>
      <w:pPr>
        <w:pStyle w:val="4"/>
        <w:ind w:firstLine="480"/>
      </w:pPr>
      <w:r>
        <w:t xml:space="preserve">  </w:t>
      </w:r>
    </w:p>
    <w:p>
      <w:pPr>
        <w:pStyle w:val="4"/>
        <w:outlineLvl w:val="2"/>
      </w:pPr>
      <w:r>
        <w:rPr>
          <w:b/>
          <w:sz w:val="28"/>
        </w:rPr>
        <w:t>格式十九：</w:t>
      </w:r>
    </w:p>
    <w:p>
      <w:pPr>
        <w:pStyle w:val="4"/>
        <w:jc w:val="center"/>
        <w:outlineLvl w:val="3"/>
      </w:pPr>
      <w:r>
        <w:rPr>
          <w:b/>
          <w:sz w:val="24"/>
        </w:rPr>
        <w:t>采购代理服务费支付承诺书</w:t>
      </w:r>
    </w:p>
    <w:p>
      <w:pPr>
        <w:pStyle w:val="4"/>
        <w:ind w:firstLine="480"/>
      </w:pPr>
      <w:r>
        <w:t>致：广东和盛招标代理有限公司</w:t>
      </w:r>
    </w:p>
    <w:p>
      <w:pPr>
        <w:pStyle w:val="4"/>
        <w:ind w:firstLine="480"/>
      </w:pPr>
      <w:r>
        <w:t xml:space="preserve"> 如果我方在贵采购代理机构组织的2025年均禾街辖内厨余垃圾(餐厨垃圾)前端收运服务项目招标中获中标（采购项目编号：GDHS25GZ16028），我方保证在收取《中标通知书》时，按招标文件对代理服务费支付方式的约定，承担本项目代理服务费。</w:t>
      </w:r>
    </w:p>
    <w:p>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和盛招标代理有限公司的要求办理支付手续。</w:t>
      </w:r>
    </w:p>
    <w:p>
      <w:pPr>
        <w:pStyle w:val="4"/>
        <w:ind w:firstLine="480"/>
      </w:pPr>
      <w:r>
        <w:t>特此承诺！</w:t>
      </w:r>
    </w:p>
    <w:p>
      <w:pPr>
        <w:pStyle w:val="4"/>
      </w:pPr>
      <w:r>
        <w:t>投标人法定名称（公章）；_____________________</w:t>
      </w:r>
    </w:p>
    <w:p>
      <w:pPr>
        <w:pStyle w:val="4"/>
      </w:pPr>
      <w:r>
        <w:t>投标人法定地址：_____________________</w:t>
      </w:r>
    </w:p>
    <w:p>
      <w:pPr>
        <w:pStyle w:val="4"/>
      </w:pPr>
      <w:r>
        <w:t>投标人授权代表（签字或盖章）：_____________________</w:t>
      </w:r>
    </w:p>
    <w:p>
      <w:pPr>
        <w:pStyle w:val="4"/>
      </w:pPr>
      <w:r>
        <w:t>电 话：_____________________</w:t>
      </w:r>
    </w:p>
    <w:p>
      <w:pPr>
        <w:pStyle w:val="4"/>
      </w:pPr>
      <w:r>
        <w:t>传 真：_____________________</w:t>
      </w:r>
    </w:p>
    <w:p>
      <w:pPr>
        <w:pStyle w:val="4"/>
      </w:pPr>
      <w:r>
        <w:t>承诺日期：_____________________</w:t>
      </w:r>
    </w:p>
    <w:p>
      <w:pPr>
        <w:pStyle w:val="4"/>
        <w:ind w:firstLine="480"/>
      </w:pPr>
      <w:r>
        <w:t xml:space="preserve">  </w:t>
      </w:r>
    </w:p>
    <w:p>
      <w:pPr>
        <w:pStyle w:val="4"/>
        <w:outlineLvl w:val="2"/>
      </w:pPr>
      <w:r>
        <w:rPr>
          <w:b/>
          <w:sz w:val="28"/>
        </w:rPr>
        <w:t>格式二十：</w:t>
      </w:r>
    </w:p>
    <w:p>
      <w:pPr>
        <w:pStyle w:val="4"/>
        <w:ind w:firstLine="480"/>
      </w:pPr>
      <w:r>
        <w:t>（以下格式文件由供应商根据需要选用）</w:t>
      </w:r>
    </w:p>
    <w:p>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序号</w:t>
            </w:r>
          </w:p>
        </w:tc>
        <w:tc>
          <w:tcPr>
            <w:tcW w:w="4153" w:type="dxa"/>
          </w:tcPr>
          <w:p>
            <w:pPr>
              <w:pStyle w:val="4"/>
            </w:pPr>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 xml:space="preserve"> 3</w:t>
            </w:r>
          </w:p>
        </w:tc>
        <w:tc>
          <w:tcPr>
            <w:tcW w:w="4153" w:type="dxa"/>
          </w:tcPr>
          <w:p/>
        </w:tc>
      </w:tr>
    </w:tbl>
    <w:p>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格式二十二：</w:t>
      </w:r>
    </w:p>
    <w:p>
      <w:pPr>
        <w:pStyle w:val="4"/>
        <w:ind w:firstLine="480"/>
      </w:pPr>
      <w:r>
        <w:t>附件（以下格式文件由供应商根据需要选用）</w:t>
      </w:r>
    </w:p>
    <w:p>
      <w:pPr>
        <w:pStyle w:val="4"/>
        <w:jc w:val="center"/>
        <w:outlineLvl w:val="3"/>
      </w:pPr>
      <w:r>
        <w:rPr>
          <w:b/>
          <w:sz w:val="24"/>
        </w:rPr>
        <w:t>政府采购投标（响应）担保函</w:t>
      </w:r>
    </w:p>
    <w:p>
      <w:pPr>
        <w:pStyle w:val="4"/>
      </w:pPr>
      <w:r>
        <w:t>编号：【 】号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4"/>
        <w:ind w:firstLine="480"/>
      </w:pPr>
      <w:r>
        <w:t>一、保险责任的情形及保证金额</w:t>
      </w:r>
    </w:p>
    <w:p>
      <w:pPr>
        <w:pStyle w:val="4"/>
        <w:ind w:firstLine="480"/>
      </w:pPr>
      <w:r>
        <w:t>（一）在投标（响应）人出现下列情形之一时，我方承担保险责任：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（二）我方承担保险责任的最高金额为人民币__________元（大写）即本项目的投标（响应）保证金金额。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我方的保证期间为：本保险凭证自__年__月__日起生效，有效期至开标日后的90天内。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 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pPr>
      <w:r>
        <w:t>联系人：____________________</w:t>
      </w:r>
    </w:p>
    <w:p>
      <w:pPr>
        <w:pStyle w:val="4"/>
      </w:pPr>
      <w:r>
        <w:t>联系电话：____________________</w:t>
      </w:r>
    </w:p>
    <w:p>
      <w:pPr>
        <w:pStyle w:val="4"/>
      </w:pPr>
      <w:r>
        <w:t>___年___月___日</w:t>
      </w:r>
    </w:p>
    <w:p>
      <w:pPr>
        <w:pStyle w:val="4"/>
        <w:ind w:firstLine="480"/>
      </w:pPr>
      <w:r>
        <w:t xml:space="preserve">  </w:t>
      </w:r>
    </w:p>
    <w:p>
      <w:pPr>
        <w:pStyle w:val="4"/>
        <w:outlineLvl w:val="2"/>
      </w:pPr>
      <w:r>
        <w:rPr>
          <w:b/>
          <w:sz w:val="28"/>
        </w:rPr>
        <w:t>格式二十三：</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7E760D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均禾街党政办</cp:lastModifiedBy>
  <dcterms:modified xsi:type="dcterms:W3CDTF">2025-02-28T08:53:29Z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F838F03F0AD8436B969D9E94564E2EFE</vt:lpwstr>
  </property>
</Properties>
</file>