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-1</w:t>
      </w:r>
    </w:p>
    <w:p>
      <w:pPr>
        <w:snapToGrid w:val="0"/>
        <w:spacing w:line="36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ascii="仿宋" w:hAnsi="仿宋" w:eastAsia="仿宋" w:cs="Times New Roman"/>
          <w:color w:val="7E7E7E"/>
          <w:sz w:val="24"/>
          <w:szCs w:val="24"/>
        </w:rPr>
      </w:pPr>
      <w:r>
        <w:rPr>
          <w:rFonts w:hint="eastAsia" w:ascii="仿宋" w:hAnsi="仿宋" w:eastAsia="仿宋" w:cs="Times New Roman"/>
          <w:color w:val="7E7E7E"/>
          <w:sz w:val="24"/>
          <w:szCs w:val="24"/>
        </w:rPr>
        <w:t>（适用于除（一）1新办展以外各申报项目）</w:t>
      </w:r>
    </w:p>
    <w:p>
      <w:pPr>
        <w:spacing w:line="560" w:lineRule="exact"/>
        <w:rPr>
          <w:rFonts w:ascii="Calibri" w:hAnsi="Calibri" w:eastAsia="黑体" w:cs="Times New Roman"/>
          <w:color w:val="000000"/>
          <w:sz w:val="32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年广州市促进商务高质量发展专项资金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会展业专题项目库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申报承诺书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color w:val="7E7E7E"/>
          <w:sz w:val="32"/>
          <w:szCs w:val="32"/>
          <w:u w:val="single"/>
        </w:rPr>
        <w:t xml:space="preserve"> （填写完整的项目名称）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color w:val="000000"/>
          <w:w w:val="1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广州市促进商务高质量发展专项资金会展业专题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的有关事宜，我单位郑重承诺：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一、对提交的项目申报各项材料的真实性、有效性、完整性负责，复印件与原件是一致的。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按照信用管理规定本单位未被列入“失信联合惩戒黑名单”，申报项目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无被裁（认）定为侵犯他人知识产权、近三年无发生群体性事件、安全责任事故等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隐瞒有关情况或提供任何虚假材料，愿意承担一切法律后果，并同意有关部门记录入相关的企业征信体系中。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二、若本申报项目获得资金扶持，将严格按照有关规定落实财政资金使用管理工作，保证财政资金专款专用、专账核算，按规定做好财务处理工作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。对扶持资金使用情况，随时接受有关部门的监督检查。如有挪用、截留资金和项目未能按期完成的，接受有关部门的处理，并将已划拨的财政资金归还国库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三、接受主管部门对项目的实施进度、资金使用、验收、绩效评价等工作所进行的跟踪管理。积极配合市财政局和市商务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委托中介机构对资金项目进行的审计检查。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四、本项目已按照申报的内容在     年  月  日至  年  月  日按期完成。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7E7E7E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项目具体内容为：</w:t>
      </w:r>
      <w:r>
        <w:rPr>
          <w:rFonts w:ascii="Times New Roman" w:hAnsi="Times New Roman" w:eastAsia="仿宋_GB2312" w:cs="Times New Roman"/>
          <w:color w:val="7E7E7E"/>
          <w:sz w:val="32"/>
          <w:szCs w:val="32"/>
        </w:rPr>
        <w:t>（例：于何时至何时在何地举办某某届某某展会，展会期间，参展商、采购商、境外参展与采购商分别为多少人，项目实施的经济、社会效益等）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五、保证项目质量或实施效果按申报内容和目标达到验收合格要求。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项目单位（盖章）        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</w:t>
      </w:r>
    </w:p>
    <w:p>
      <w:pPr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     项目单位法人代表（签名）</w:t>
      </w:r>
    </w:p>
    <w:p>
      <w:pPr>
        <w:spacing w:line="560" w:lineRule="exact"/>
        <w:ind w:left="1241" w:hanging="1242" w:hangingChars="398"/>
        <w:jc w:val="right"/>
        <w:rPr>
          <w:rFonts w:ascii="Times New Roman" w:hAnsi="Times New Roman" w:eastAsia="仿宋_GB2312" w:cs="Times New Roman"/>
          <w:color w:val="A4A4A4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</w:t>
      </w:r>
      <w:r>
        <w:rPr>
          <w:rFonts w:ascii="Times New Roman" w:hAnsi="Times New Roman" w:eastAsia="仿宋_GB2312" w:cs="Times New Roman"/>
          <w:color w:val="BEBEBE"/>
          <w:sz w:val="32"/>
          <w:szCs w:val="32"/>
        </w:rPr>
        <w:t xml:space="preserve">   </w:t>
      </w:r>
      <w:r>
        <w:rPr>
          <w:rFonts w:ascii="Times New Roman" w:hAnsi="Times New Roman" w:eastAsia="仿宋_GB2312" w:cs="Times New Roman"/>
          <w:color w:val="A4A4A4"/>
          <w:sz w:val="32"/>
          <w:szCs w:val="32"/>
        </w:rPr>
        <w:t xml:space="preserve"> （须亲笔签名） </w:t>
      </w:r>
    </w:p>
    <w:p>
      <w:pPr>
        <w:spacing w:line="560" w:lineRule="exact"/>
        <w:ind w:firstLine="384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384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月   日</w:t>
      </w:r>
    </w:p>
    <w:p>
      <w:pPr>
        <w:spacing w:line="560" w:lineRule="exact"/>
        <w:rPr>
          <w:rFonts w:ascii="Calibri" w:hAnsi="Calibri" w:eastAsia="仿宋" w:cs="Times New Roman"/>
          <w:color w:val="000000"/>
          <w:kern w:val="0"/>
          <w:sz w:val="32"/>
          <w:szCs w:val="32"/>
        </w:rPr>
      </w:pPr>
    </w:p>
    <w:p>
      <w:pPr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>
      <w:pPr>
        <w:spacing w:line="560" w:lineRule="exact"/>
        <w:rPr>
          <w:rFonts w:ascii="Calibri" w:hAnsi="Calibri" w:eastAsia="仿宋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snapToGrid w:val="0"/>
        <w:spacing w:line="560" w:lineRule="exact"/>
        <w:rPr>
          <w:rFonts w:hint="eastAsia" w:ascii="黑体" w:hAnsi="黑体" w:eastAsia="黑体" w:cs="Times New Roman"/>
          <w:color w:val="BEBEBE"/>
          <w:sz w:val="32"/>
          <w:szCs w:val="32"/>
        </w:rPr>
      </w:pPr>
      <w:r>
        <w:rPr>
          <w:rFonts w:ascii="仿宋_GB2312" w:hAnsi="Calibri" w:eastAsia="仿宋_GB2312" w:cs="Times New Roman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000000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-2</w:t>
      </w:r>
    </w:p>
    <w:p>
      <w:pPr>
        <w:snapToGrid w:val="0"/>
        <w:spacing w:line="360" w:lineRule="exact"/>
        <w:rPr>
          <w:rFonts w:hint="eastAsia" w:ascii="仿宋" w:hAnsi="仿宋" w:eastAsia="仿宋" w:cs="Times New Roman"/>
          <w:color w:val="000000"/>
          <w:sz w:val="32"/>
          <w:szCs w:val="32"/>
        </w:rPr>
      </w:pPr>
    </w:p>
    <w:p>
      <w:pPr>
        <w:spacing w:line="400" w:lineRule="exact"/>
        <w:rPr>
          <w:rFonts w:hint="eastAsia" w:ascii="仿宋" w:hAnsi="仿宋" w:eastAsia="仿宋" w:cs="Times New Roman"/>
          <w:color w:val="7E7E7E"/>
          <w:sz w:val="24"/>
          <w:szCs w:val="24"/>
        </w:rPr>
      </w:pPr>
      <w:r>
        <w:rPr>
          <w:rFonts w:hint="eastAsia" w:ascii="仿宋" w:hAnsi="仿宋" w:eastAsia="仿宋" w:cs="Times New Roman"/>
          <w:color w:val="7E7E7E"/>
          <w:sz w:val="24"/>
          <w:szCs w:val="24"/>
        </w:rPr>
        <w:t>（适用于（一）1新办展申报项目）</w:t>
      </w:r>
    </w:p>
    <w:p>
      <w:pPr>
        <w:spacing w:line="560" w:lineRule="exact"/>
        <w:rPr>
          <w:rFonts w:ascii="Calibri" w:hAnsi="Calibri" w:eastAsia="黑体" w:cs="Times New Roman"/>
          <w:color w:val="000000"/>
          <w:sz w:val="32"/>
          <w:szCs w:val="20"/>
        </w:rPr>
      </w:pPr>
    </w:p>
    <w:p>
      <w:pPr>
        <w:spacing w:line="600" w:lineRule="exact"/>
        <w:jc w:val="center"/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年广州市促进商务高质量发展专项资金会展业专题项目库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（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val="en-US" w:eastAsia="zh-CN"/>
        </w:rPr>
        <w:t>第一批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  <w:lang w:eastAsia="zh-CN"/>
        </w:rPr>
        <w:t>）</w:t>
      </w: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申报承诺书</w:t>
      </w:r>
    </w:p>
    <w:p>
      <w:pPr>
        <w:spacing w:line="56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ind w:firstLine="624" w:firstLineChars="20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ascii="Times New Roman" w:hAnsi="Times New Roman" w:eastAsia="仿宋_GB2312" w:cs="Times New Roman"/>
          <w:color w:val="7E7E7E"/>
          <w:sz w:val="32"/>
          <w:szCs w:val="32"/>
          <w:u w:val="single"/>
        </w:rPr>
        <w:t xml:space="preserve"> （填写完整的项目名称） 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申报</w:t>
      </w:r>
      <w:r>
        <w:rPr>
          <w:rFonts w:ascii="Times New Roman" w:hAnsi="Times New Roman" w:eastAsia="仿宋_GB2312" w:cs="Times New Roman"/>
          <w:color w:val="000000"/>
          <w:w w:val="10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w w:val="10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w w:val="100"/>
          <w:sz w:val="32"/>
          <w:szCs w:val="32"/>
        </w:rPr>
        <w:t>广州市促进商务高质量发展专项资金会展业专题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的有关事宜，我单位郑重承诺：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一、对提交的项目申报各项材料的真实性、有效性、完整性负责，复印件与原件是一致的。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按照信用管理规定本单位未被列入“失信联合惩戒黑名单”，申报项目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无被裁（认）定为侵犯他人知识产权、近三年无发生群体性事件、安全责任事故等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如隐瞒有关情况或提供任何虚假材料，愿意承担一切法律后果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，并同意有关部门记录入相关的企业征信体系中。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二、若本申报项目获得资金扶持，将严格按照有关规定落实财政资金使用管理工作，保证财政资金专款专用、专账核算，按规定做好财务处理工作</w:t>
      </w:r>
      <w:r>
        <w:rPr>
          <w:rFonts w:ascii="Times New Roman" w:hAnsi="Times New Roman" w:eastAsia="仿宋" w:cs="Times New Roman"/>
          <w:color w:val="000000"/>
          <w:sz w:val="32"/>
          <w:szCs w:val="32"/>
        </w:rPr>
        <w:t>。对扶持资金使用情况，随时接受有关部门的监督检查。如有挪用、截留资金和项目未能按期完成的，接受有关部门的处理，并将已划拨的财政资金归还国库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三、接受主管部门对项目的实施进度、资金使用、验收、绩效评价等工作所进行的跟踪管理。积极配合市财政局和市商务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局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委托中介机构对资金项目进行的审计检查。</w:t>
      </w:r>
    </w:p>
    <w:p>
      <w:pPr>
        <w:spacing w:line="560" w:lineRule="exact"/>
        <w:ind w:firstLine="6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四、本项目已按照申报的内容在     年  月  日至  年  月  日按期完成。</w:t>
      </w:r>
    </w:p>
    <w:p>
      <w:pPr>
        <w:spacing w:line="560" w:lineRule="exact"/>
        <w:ind w:firstLine="645"/>
        <w:rPr>
          <w:rFonts w:ascii="Times New Roman" w:hAnsi="Times New Roman" w:eastAsia="仿宋_GB2312" w:cs="Times New Roman"/>
          <w:color w:val="7E7E7E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项目具体内容为：</w:t>
      </w:r>
      <w:r>
        <w:rPr>
          <w:rFonts w:ascii="Times New Roman" w:hAnsi="Times New Roman" w:eastAsia="仿宋_GB2312" w:cs="Times New Roman"/>
          <w:color w:val="7E7E7E"/>
          <w:sz w:val="32"/>
          <w:szCs w:val="32"/>
        </w:rPr>
        <w:t>（例：于何时至何时在何地举办某某届某某展会，展会期间，参展商、采购商、境外参展与采购商分别为多少人，项目实施的经济、社会效益等）</w:t>
      </w:r>
    </w:p>
    <w:p>
      <w:pPr>
        <w:spacing w:line="560" w:lineRule="exact"/>
        <w:ind w:firstLine="640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五、保证项目质量或实施效果按申报内容和目标达到验收合格要求；</w:t>
      </w:r>
      <w:r>
        <w:rPr>
          <w:rFonts w:ascii="Times New Roman" w:hAnsi="Times New Roman" w:eastAsia="仿宋_GB2312" w:cs="Times New Roman"/>
          <w:b/>
          <w:color w:val="000000"/>
          <w:sz w:val="32"/>
          <w:szCs w:val="32"/>
        </w:rPr>
        <w:t>并郑重承诺本展将在广州连续举办3届（含本届）以上。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jc w:val="righ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项目单位（盖章）            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                        项目单位法人代表（签名）</w:t>
      </w:r>
    </w:p>
    <w:p>
      <w:pPr>
        <w:spacing w:line="600" w:lineRule="exact"/>
        <w:ind w:left="360" w:leftChars="-398" w:hanging="1163" w:hangingChars="398"/>
        <w:jc w:val="right"/>
        <w:rPr>
          <w:rFonts w:ascii="Times New Roman" w:hAnsi="Times New Roman" w:eastAsia="仿宋_GB2312" w:cs="Times New Roman"/>
          <w:color w:val="7E7E7E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         </w:t>
      </w:r>
      <w:r>
        <w:rPr>
          <w:rFonts w:ascii="Times New Roman" w:hAnsi="Times New Roman" w:eastAsia="仿宋_GB2312" w:cs="Times New Roman"/>
          <w:color w:val="7E7E7E"/>
          <w:sz w:val="32"/>
          <w:szCs w:val="32"/>
        </w:rPr>
        <w:t xml:space="preserve">  （须亲笔签名） </w:t>
      </w:r>
    </w:p>
    <w:p>
      <w:pPr>
        <w:spacing w:line="600" w:lineRule="exact"/>
        <w:ind w:firstLine="3840"/>
        <w:rPr>
          <w:rFonts w:ascii="Times New Roman" w:hAnsi="Times New Roman" w:eastAsia="仿宋_GB2312" w:cs="Times New Roman"/>
          <w:color w:val="7E7E7E"/>
          <w:sz w:val="32"/>
          <w:szCs w:val="32"/>
        </w:rPr>
      </w:pPr>
    </w:p>
    <w:p>
      <w:pPr>
        <w:spacing w:line="600" w:lineRule="exact"/>
        <w:ind w:firstLine="384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           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年  月   日</w:t>
      </w:r>
    </w:p>
    <w:p>
      <w:pPr>
        <w:spacing w:line="560" w:lineRule="exact"/>
        <w:rPr>
          <w:rFonts w:ascii="Calibri" w:hAnsi="Calibri" w:eastAsia="仿宋" w:cs="Times New Roman"/>
          <w:color w:val="000000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宋体" w:cs="Times New Roman"/>
          <w:b/>
          <w:color w:val="000000"/>
          <w:sz w:val="32"/>
          <w:szCs w:val="20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注：括弧内浅色字体为填写提示，正式填报时请删除，并将字体颜色调整为黑色。</w:t>
      </w:r>
    </w:p>
    <w:p>
      <w:pPr>
        <w:spacing w:line="560" w:lineRule="exact"/>
        <w:rPr>
          <w:rFonts w:hint="eastAsia" w:ascii="Times New Roman" w:hAnsi="Times New Roman" w:eastAsia="黑体" w:cs="Times New Roman"/>
          <w:color w:val="000000"/>
          <w:sz w:val="32"/>
          <w:szCs w:val="20"/>
        </w:rPr>
      </w:pPr>
    </w:p>
    <w:p>
      <w:pPr>
        <w:spacing w:line="560" w:lineRule="exact"/>
        <w:rPr>
          <w:rFonts w:eastAsia="黑体"/>
          <w:color w:val="000000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588" w:gutter="113"/>
          <w:cols w:space="720" w:num="1"/>
          <w:titlePg/>
          <w:docGrid w:type="linesAndChars" w:linePitch="579" w:charSpace="-1675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hint="eastAsia" w:ascii="Times New Roman" w:hAnsi="Times New Roman" w:eastAsia="仿宋_GB2312" w:cs="Times New Roman"/>
        <w:kern w:val="2"/>
        <w:sz w:val="28"/>
        <w:lang w:val="en-US" w:eastAsia="zh-CN" w:bidi="ar-SA"/>
      </w:rPr>
    </w:pP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 xml:space="preserve">                                                      —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>19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end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hint="eastAsia" w:ascii="Times New Roman" w:hAnsi="Times New Roman" w:eastAsia="仿宋_GB2312" w:cs="Times New Roman"/>
        <w:kern w:val="2"/>
        <w:sz w:val="28"/>
        <w:lang w:val="en-US" w:eastAsia="zh-CN" w:bidi="ar-SA"/>
      </w:rPr>
    </w:pP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 xml:space="preserve">  —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begin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instrText xml:space="preserve"> PAGE </w:instrTex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separate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>18</w:t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fldChar w:fldCharType="end"/>
    </w:r>
    <w:r>
      <w:rPr>
        <w:rFonts w:ascii="Times New Roman" w:hAnsi="Times New Roman" w:eastAsia="仿宋_GB2312" w:cs="Times New Roman"/>
        <w:kern w:val="0"/>
        <w:sz w:val="28"/>
        <w:lang w:val="en-US" w:eastAsia="zh-CN" w:bidi="ar-SA"/>
      </w:rPr>
      <w:t xml:space="preserve"> </w:t>
    </w:r>
    <w:r>
      <w:rPr>
        <w:rFonts w:hint="eastAsia" w:ascii="Times New Roman" w:hAnsi="Times New Roman" w:eastAsia="仿宋_GB2312" w:cs="Times New Roman"/>
        <w:kern w:val="0"/>
        <w:sz w:val="28"/>
        <w:lang w:val="en-US" w:eastAsia="zh-CN" w:bidi="ar-SA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A7ECF"/>
    <w:rsid w:val="4909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2022-02-25T03:15:00Z</dcterms:created>
  <dc:creator>g</dc:creator>
  <cp:lastModifiedBy>陈碧瑜</cp:lastModifiedBy>
  <dcterms:modified xsi:type="dcterms:W3CDTF">2022-03-01T04:35:56Z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