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9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8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instrText xml:space="preserve"> HYPERLINK "https://www.by.gov.cn/attachment/7/7279/7279994/8921865.xlsx" \t "https://www.by.gov.cn/ywdt/tzgg/content/_blank"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广州市白云区人民政府龙归街道办事处</w:t>
      </w:r>
    </w:p>
    <w:p>
      <w:pPr>
        <w:keepNext w:val="0"/>
        <w:keepLines w:val="0"/>
        <w:pageBreakBefore w:val="0"/>
        <w:widowControl w:val="0"/>
        <w:tabs>
          <w:tab w:val="left" w:pos="8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档案整理以及数字化扫描服务项目概况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end"/>
      </w:r>
    </w:p>
    <w:tbl>
      <w:tblPr>
        <w:tblStyle w:val="3"/>
        <w:tblpPr w:leftFromText="180" w:rightFromText="180" w:vertAnchor="text" w:horzAnchor="page" w:tblpX="1740" w:tblpY="2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1694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</w:trPr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eastAsia="zh-CN"/>
              </w:rPr>
              <w:t>文书档案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-2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color w:val="000000"/>
                <w:spacing w:val="-23"/>
                <w:sz w:val="28"/>
                <w:szCs w:val="28"/>
                <w:lang w:val="en-US" w:eastAsia="zh-CN"/>
              </w:rPr>
              <w:t>含2023年度发文、收文、会议纪要等</w:t>
            </w:r>
            <w:r>
              <w:rPr>
                <w:rFonts w:hint="eastAsia" w:ascii="仿宋_GB2312" w:hAnsi="Times New Roman" w:eastAsia="仿宋_GB2312"/>
                <w:color w:val="000000"/>
                <w:spacing w:val="-2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声像档案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实物档案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档案数字化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  <w:t>60000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eastAsia="zh-CN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会计凭证（含装订）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eastAsia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会计报表、账簿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  <w:t>0.5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eastAsia="zh-CN"/>
              </w:rPr>
              <w:t>米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注：此表格数据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仅供参考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，具体数量可在清点阶段进行确认。项目内容须按照国家、省、市、区和行业档案业务标准，对资料档案进行整理、装订、盖章、入盒、档案条目录入及上架等工作；对文书档案进行数字化扫描工作。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02A28"/>
    <w:rsid w:val="123C148D"/>
    <w:rsid w:val="31302A28"/>
    <w:rsid w:val="3364209D"/>
    <w:rsid w:val="36A70B39"/>
    <w:rsid w:val="39910B3F"/>
    <w:rsid w:val="7412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2023-06-08T02:08:00Z</dcterms:created>
  <dc:creator>瑞</dc:creator>
  <cp:lastModifiedBy>瑞</cp:lastModifiedBy>
  <dcterms:modified xsi:type="dcterms:W3CDTF">2024-03-27T06:17:30Z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9192561A29F74F0791870517CEE55BA1</vt:lpwstr>
  </property>
</Properties>
</file>