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49" w:rsidRDefault="00540A49" w:rsidP="00972198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广州市白云区</w:t>
      </w:r>
      <w:proofErr w:type="gramStart"/>
      <w:r>
        <w:rPr>
          <w:rFonts w:eastAsia="方正小标宋_GBK" w:hint="eastAsia"/>
          <w:sz w:val="44"/>
          <w:szCs w:val="44"/>
        </w:rPr>
        <w:t>人民政府鹤龙街道办事处</w:t>
      </w:r>
      <w:proofErr w:type="gramEnd"/>
    </w:p>
    <w:p w:rsidR="00540A49" w:rsidRDefault="00540A49" w:rsidP="00540A49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</w:t>
      </w:r>
      <w:r>
        <w:rPr>
          <w:rFonts w:eastAsia="方正小标宋_GBK" w:hint="eastAsia"/>
          <w:sz w:val="44"/>
          <w:szCs w:val="44"/>
        </w:rPr>
        <w:t>年政府信息公开年度报告</w:t>
      </w:r>
    </w:p>
    <w:p w:rsidR="00540A49" w:rsidRDefault="00540A49" w:rsidP="00540A49">
      <w:pPr>
        <w:spacing w:line="360" w:lineRule="auto"/>
        <w:jc w:val="center"/>
        <w:rPr>
          <w:rFonts w:eastAsia="方正小标宋_GBK"/>
          <w:sz w:val="44"/>
          <w:szCs w:val="44"/>
        </w:rPr>
      </w:pPr>
    </w:p>
    <w:p w:rsidR="00540A49" w:rsidRDefault="00540A49" w:rsidP="00540A49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广州市白云区</w:t>
      </w:r>
      <w:proofErr w:type="gramStart"/>
      <w:r>
        <w:rPr>
          <w:rFonts w:eastAsia="仿宋_GB2312" w:hint="eastAsia"/>
          <w:sz w:val="32"/>
          <w:szCs w:val="32"/>
        </w:rPr>
        <w:t>人民政府鹤龙街道办事处</w:t>
      </w:r>
      <w:proofErr w:type="gramEnd"/>
    </w:p>
    <w:p w:rsidR="00540A49" w:rsidRDefault="00540A49" w:rsidP="00540A49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</w:p>
    <w:p w:rsidR="00540A49" w:rsidRDefault="00540A49" w:rsidP="00540A49">
      <w:pPr>
        <w:spacing w:line="360" w:lineRule="auto"/>
        <w:rPr>
          <w:sz w:val="24"/>
        </w:rPr>
      </w:pP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本报告是根据《中华人民共和国政府信息公开条例》的规定，由广州市白云区</w:t>
      </w:r>
      <w:proofErr w:type="gramStart"/>
      <w:r>
        <w:rPr>
          <w:rFonts w:eastAsia="仿宋_GB2312" w:hint="eastAsia"/>
          <w:sz w:val="28"/>
          <w:szCs w:val="28"/>
        </w:rPr>
        <w:t>人民政府鹤龙街道办事处</w:t>
      </w:r>
      <w:proofErr w:type="gramEnd"/>
      <w:r>
        <w:rPr>
          <w:rFonts w:eastAsia="仿宋_GB2312" w:hint="eastAsia"/>
          <w:sz w:val="28"/>
          <w:szCs w:val="28"/>
        </w:rPr>
        <w:t>编制的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年度政府信息公开年度报告。全文包括概述、主动公开政府信息情况、依申请公开政府信息情况、政府信息公开收费情况、因政府信息公开申请行政</w:t>
      </w:r>
      <w:r>
        <w:rPr>
          <w:rFonts w:eastAsia="仿宋_GB2312" w:hint="eastAsia"/>
          <w:color w:val="000000"/>
          <w:kern w:val="0"/>
          <w:sz w:val="28"/>
          <w:szCs w:val="28"/>
        </w:rPr>
        <w:t>复议、提起行政诉讼和</w:t>
      </w:r>
      <w:r>
        <w:rPr>
          <w:rFonts w:eastAsia="仿宋_GB2312" w:hint="eastAsia"/>
          <w:sz w:val="28"/>
          <w:szCs w:val="28"/>
        </w:rPr>
        <w:t>投诉举报的情况，以及存在的主要问题和改进措施，并附相关的说明和指标统计表。我区人民政府白云信息网网站</w:t>
      </w:r>
      <w:r>
        <w:rPr>
          <w:rFonts w:eastAsia="仿宋_GB2312"/>
          <w:b/>
          <w:sz w:val="28"/>
          <w:szCs w:val="28"/>
        </w:rPr>
        <w:t>http://www.by.gov.cn/</w:t>
      </w:r>
      <w:r>
        <w:rPr>
          <w:rFonts w:eastAsia="仿宋_GB2312" w:hint="eastAsia"/>
          <w:color w:val="000000"/>
          <w:sz w:val="28"/>
          <w:szCs w:val="28"/>
        </w:rPr>
        <w:t>上可下载本报告的电子版。如对本报告有任何疑问，请联系：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鹤龙街</w:t>
      </w:r>
      <w:proofErr w:type="gramEnd"/>
      <w:r>
        <w:rPr>
          <w:rFonts w:eastAsia="仿宋_GB2312" w:hint="eastAsia"/>
          <w:color w:val="000000"/>
          <w:sz w:val="28"/>
          <w:szCs w:val="28"/>
        </w:rPr>
        <w:t>党政办，联系电话：</w:t>
      </w:r>
      <w:r>
        <w:rPr>
          <w:rFonts w:eastAsia="仿宋_GB2312"/>
          <w:color w:val="000000"/>
          <w:sz w:val="28"/>
          <w:szCs w:val="28"/>
        </w:rPr>
        <w:t>86170010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:rsidR="00540A49" w:rsidRDefault="00540A49" w:rsidP="00540A49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proofErr w:type="gramStart"/>
      <w:r>
        <w:rPr>
          <w:rFonts w:eastAsia="黑体" w:hint="eastAsia"/>
          <w:color w:val="000000"/>
          <w:sz w:val="28"/>
          <w:szCs w:val="28"/>
        </w:rPr>
        <w:t>一</w:t>
      </w:r>
      <w:proofErr w:type="gramEnd"/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概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述</w:t>
      </w:r>
    </w:p>
    <w:p w:rsidR="00540A49" w:rsidRDefault="00540A49" w:rsidP="00540A49">
      <w:pPr>
        <w:spacing w:line="360" w:lineRule="auto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2017年，在区委、区政府的坚强领导下，</w:t>
      </w:r>
      <w:proofErr w:type="gramStart"/>
      <w:r>
        <w:rPr>
          <w:rFonts w:ascii="仿宋_GB2312" w:eastAsia="仿宋_GB2312" w:hint="eastAsia"/>
          <w:sz w:val="32"/>
          <w:szCs w:val="32"/>
        </w:rPr>
        <w:t>鹤龙街</w:t>
      </w:r>
      <w:proofErr w:type="gramEnd"/>
      <w:r>
        <w:rPr>
          <w:rFonts w:ascii="仿宋_GB2312" w:eastAsia="仿宋_GB2312" w:hint="eastAsia"/>
          <w:sz w:val="32"/>
          <w:szCs w:val="32"/>
        </w:rPr>
        <w:t>从转变政府职能、提高办事效率入手，建章立制，拓展渠道，加强监督，本着服务群众、方便群众的原则，进一步强化服务意识，转变工作作风，简化办证程序，提高办事效率，创新政务服务形式，提高政务服务水平，有效地推动了各项中心工作的顺利开展。</w:t>
      </w:r>
    </w:p>
    <w:p w:rsidR="00540A49" w:rsidRDefault="00540A49" w:rsidP="00540A49">
      <w:pPr>
        <w:pStyle w:val="NewNewNewNewNewNew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（一）服务群众领域情况</w:t>
      </w:r>
    </w:p>
    <w:p w:rsidR="00540A49" w:rsidRDefault="00540A49" w:rsidP="00540A49">
      <w:pPr>
        <w:spacing w:after="99"/>
        <w:ind w:left="40" w:firstLine="659"/>
        <w:rPr>
          <w:rFonts w:ascii="仿宋_GB2312" w:eastAsia="仿宋_GB2312" w:hAnsi="微软雅黑"/>
          <w:color w:val="333333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2B2B2B"/>
          <w:sz w:val="32"/>
          <w:szCs w:val="32"/>
        </w:rPr>
        <w:t>我街政务</w:t>
      </w:r>
      <w:proofErr w:type="gramEnd"/>
      <w:r>
        <w:rPr>
          <w:rFonts w:ascii="仿宋_GB2312" w:eastAsia="仿宋_GB2312" w:hint="eastAsia"/>
          <w:color w:val="2B2B2B"/>
          <w:sz w:val="32"/>
          <w:szCs w:val="32"/>
        </w:rPr>
        <w:t>服务中心、社区服务站按照统一的格式提供办事指南，公开了办事程序、申请条件、办理时限等，制作了规范性的资料和文本样式，方便群众办事。</w:t>
      </w:r>
      <w:r>
        <w:rPr>
          <w:rFonts w:ascii="仿宋_GB2312" w:eastAsia="仿宋_GB2312" w:hint="eastAsia"/>
          <w:sz w:val="32"/>
          <w:szCs w:val="32"/>
        </w:rPr>
        <w:t>尽量减少工作环节，提高办件效率，各项业务均在规定时限内办结，并制定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了相关工作措施：一是重新整理并公示了审批服务流程。为了更好地服务于</w:t>
      </w:r>
      <w:r>
        <w:rPr>
          <w:rFonts w:ascii="仿宋_GB2312" w:eastAsia="仿宋_GB2312" w:hint="eastAsia"/>
          <w:color w:val="2B2B2B"/>
          <w:sz w:val="32"/>
          <w:szCs w:val="32"/>
        </w:rPr>
        <w:t>群众，提高办事效率，做到一目了然，街政务中心、村居服务站制定了办事指南和流程图，明确审批事项的审批依据、审批范围、申报材料、审批程序和承诺时限，并摆放在窗口，便于群众查阅。二是严格落实一次性告知制度。针对我们了解的实际情况，现场办理的立即办理；需补充完善材料的，有针对性的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办件的注意事项、工作流程、应提交的材料等进行详细的解释，让群众做到心中有数、有章可循。</w:t>
      </w:r>
    </w:p>
    <w:p w:rsidR="00540A49" w:rsidRDefault="00540A49" w:rsidP="00540A49">
      <w:pPr>
        <w:pStyle w:val="NewNewNewNewNewNew"/>
        <w:ind w:firstLineChars="150" w:firstLine="4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（二）硬件设施建设情况</w:t>
      </w:r>
    </w:p>
    <w:p w:rsidR="00540A49" w:rsidRDefault="00540A49" w:rsidP="00540A49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proofErr w:type="gramStart"/>
      <w:r>
        <w:rPr>
          <w:rFonts w:ascii="仿宋_GB2312" w:eastAsia="仿宋_GB2312" w:hint="eastAsia"/>
          <w:sz w:val="32"/>
          <w:szCs w:val="32"/>
        </w:rPr>
        <w:t>完善我街政务</w:t>
      </w:r>
      <w:proofErr w:type="gramEnd"/>
      <w:r>
        <w:rPr>
          <w:rFonts w:ascii="仿宋_GB2312" w:eastAsia="仿宋_GB2312" w:hint="eastAsia"/>
          <w:sz w:val="32"/>
          <w:szCs w:val="32"/>
        </w:rPr>
        <w:t>服务中心“一站式”服务大厅，将有关公共服务事项纳入该中心统一办理，按照“应进必进”要求，凡符合条件的行政审批和公共服务事项，均纳入街政务服务中心，全面实施“三集中、三到位”的管理模式。临时场地证明、出租屋业务、就业与失业登记、计生服务申请、计生政策咨询，均集中在大厅办理。办事大厅设叫号系统，有效地改善服务环境，提高工作效率。根据《白云区基层政务服务</w:t>
      </w:r>
      <w:r>
        <w:rPr>
          <w:rFonts w:ascii="仿宋_GB2312" w:eastAsia="仿宋_GB2312" w:hint="eastAsia"/>
          <w:sz w:val="32"/>
          <w:szCs w:val="32"/>
        </w:rPr>
        <w:lastRenderedPageBreak/>
        <w:t>平台建设规范》对辖内村居服务站进行升级改造，并于2017年8月底前</w:t>
      </w:r>
      <w:proofErr w:type="gramStart"/>
      <w:r>
        <w:rPr>
          <w:rFonts w:ascii="仿宋_GB2312" w:eastAsia="仿宋_GB2312" w:hint="eastAsia"/>
          <w:sz w:val="32"/>
          <w:szCs w:val="32"/>
        </w:rPr>
        <w:t>完成我街11个</w:t>
      </w:r>
      <w:proofErr w:type="gramEnd"/>
      <w:r>
        <w:rPr>
          <w:rFonts w:ascii="仿宋_GB2312" w:eastAsia="仿宋_GB2312" w:hint="eastAsia"/>
          <w:sz w:val="32"/>
          <w:szCs w:val="32"/>
        </w:rPr>
        <w:t>居委服务站升级改造。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二是积极配合有关部门，按照连接畅通、简便高效、信息安全、运行稳定的要求，在整合原有街、村（社区）硬件设备、软件系统、网络资源的基础上，建立集“服务、管理、监督”三位一体的“一站式”的区、街、村（社区）公共服务平台信息网络。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我街政务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光纤已全面覆盖街政务中心、村（居）政务服务站。</w:t>
      </w:r>
    </w:p>
    <w:p w:rsidR="00540A49" w:rsidRDefault="00540A49" w:rsidP="00540A49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（三）创新“互联网+”政务服务情况</w:t>
      </w:r>
    </w:p>
    <w:p w:rsidR="00540A49" w:rsidRDefault="00540A49" w:rsidP="00540A49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sz w:val="32"/>
          <w:szCs w:val="32"/>
        </w:rPr>
        <w:t>在推进政务服务工作过程中，</w:t>
      </w:r>
      <w:proofErr w:type="gramStart"/>
      <w:r>
        <w:rPr>
          <w:rFonts w:ascii="仿宋_GB2312" w:eastAsia="仿宋_GB2312" w:hint="eastAsia"/>
          <w:sz w:val="32"/>
          <w:szCs w:val="32"/>
        </w:rPr>
        <w:t>我街积极</w:t>
      </w:r>
      <w:proofErr w:type="gramEnd"/>
      <w:r>
        <w:rPr>
          <w:rFonts w:ascii="仿宋_GB2312" w:eastAsia="仿宋_GB2312" w:hint="eastAsia"/>
          <w:sz w:val="32"/>
          <w:szCs w:val="32"/>
        </w:rPr>
        <w:t>拓展</w:t>
      </w:r>
      <w:r>
        <w:rPr>
          <w:rFonts w:ascii="Calibri" w:eastAsia="仿宋_GB2312" w:hAnsi="Calibri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互联网+</w:t>
      </w:r>
      <w:r>
        <w:rPr>
          <w:rFonts w:ascii="Calibri" w:eastAsia="仿宋_GB2312" w:hAnsi="Calibri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渠道，采取“互联网+”与实地服务“线上线下”互补的方式，以政务服务中心办事大厅为现场服务根据地，各社区办事站、邮政智慧政务柜、智慧政务自助终端为辅助阵营，因地制宜、因事变通地采用多种方式，大力拓展政务服务多元化，</w:t>
      </w:r>
      <w:r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解决政务服务最后一公里问题，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将我街政务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服务延伸到群众家门口。</w:t>
      </w:r>
    </w:p>
    <w:p w:rsidR="00540A49" w:rsidRDefault="00540A49" w:rsidP="00540A49">
      <w:pPr>
        <w:spacing w:line="360" w:lineRule="auto"/>
        <w:ind w:firstLine="480"/>
        <w:rPr>
          <w:rFonts w:eastAsia="仿宋_GB2312"/>
          <w:color w:val="000000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二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政府信息主动公开情况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本区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人民政府鹤龙街道办事处</w:t>
      </w:r>
      <w:proofErr w:type="gramEnd"/>
      <w:r>
        <w:rPr>
          <w:rFonts w:eastAsia="仿宋_GB2312"/>
          <w:b/>
          <w:sz w:val="28"/>
          <w:szCs w:val="28"/>
        </w:rPr>
        <w:t>2017</w:t>
      </w:r>
      <w:r>
        <w:rPr>
          <w:rFonts w:eastAsia="仿宋_GB2312" w:hint="eastAsia"/>
          <w:color w:val="000000"/>
          <w:sz w:val="28"/>
          <w:szCs w:val="28"/>
        </w:rPr>
        <w:t>年全年</w:t>
      </w:r>
      <w:r>
        <w:rPr>
          <w:rFonts w:eastAsia="仿宋_GB2312" w:hint="eastAsia"/>
          <w:b/>
          <w:color w:val="000000"/>
          <w:sz w:val="28"/>
          <w:szCs w:val="28"/>
        </w:rPr>
        <w:t>主</w:t>
      </w:r>
      <w:r>
        <w:rPr>
          <w:rFonts w:eastAsia="仿宋_GB2312" w:hint="eastAsia"/>
          <w:color w:val="000000"/>
          <w:sz w:val="28"/>
          <w:szCs w:val="28"/>
        </w:rPr>
        <w:t>动公开政府信息</w:t>
      </w:r>
      <w:r>
        <w:rPr>
          <w:rFonts w:eastAsia="仿宋_GB2312"/>
          <w:sz w:val="28"/>
          <w:szCs w:val="28"/>
        </w:rPr>
        <w:t>216</w:t>
      </w:r>
      <w:r>
        <w:rPr>
          <w:rFonts w:eastAsia="仿宋_GB2312" w:hint="eastAsia"/>
          <w:color w:val="000000"/>
          <w:sz w:val="28"/>
          <w:szCs w:val="28"/>
        </w:rPr>
        <w:t>条，其中：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 w:hint="eastAsia"/>
          <w:color w:val="000000"/>
          <w:sz w:val="28"/>
          <w:szCs w:val="28"/>
        </w:rPr>
        <w:t>组织机构类信息</w:t>
      </w:r>
      <w:r>
        <w:rPr>
          <w:rFonts w:eastAsia="仿宋_GB2312"/>
          <w:color w:val="000000"/>
          <w:sz w:val="28"/>
          <w:szCs w:val="28"/>
        </w:rPr>
        <w:t>8</w:t>
      </w:r>
      <w:r>
        <w:rPr>
          <w:rFonts w:eastAsia="仿宋_GB2312" w:hint="eastAsia"/>
          <w:color w:val="000000"/>
          <w:sz w:val="28"/>
          <w:szCs w:val="28"/>
        </w:rPr>
        <w:t>条；</w:t>
      </w: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 w:hint="eastAsia"/>
          <w:color w:val="000000"/>
          <w:sz w:val="28"/>
          <w:szCs w:val="28"/>
        </w:rPr>
        <w:t>部门文件类（包括规章、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 w:hint="eastAsia"/>
          <w:color w:val="000000"/>
          <w:sz w:val="28"/>
          <w:szCs w:val="28"/>
        </w:rPr>
        <w:t>规范性文件等）信息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int="eastAsia"/>
          <w:color w:val="000000"/>
          <w:sz w:val="28"/>
          <w:szCs w:val="28"/>
        </w:rPr>
        <w:t>条；</w:t>
      </w:r>
      <w:r>
        <w:rPr>
          <w:rFonts w:eastAsia="仿宋_GB2312"/>
          <w:color w:val="000000"/>
          <w:sz w:val="28"/>
          <w:szCs w:val="28"/>
        </w:rPr>
        <w:t>3.</w:t>
      </w:r>
      <w:r>
        <w:rPr>
          <w:rFonts w:eastAsia="仿宋_GB2312" w:hint="eastAsia"/>
          <w:color w:val="000000"/>
          <w:sz w:val="28"/>
          <w:szCs w:val="28"/>
        </w:rPr>
        <w:t>动态类信息</w:t>
      </w:r>
      <w:r>
        <w:rPr>
          <w:rFonts w:eastAsia="仿宋_GB2312"/>
          <w:color w:val="000000"/>
          <w:sz w:val="28"/>
          <w:szCs w:val="28"/>
        </w:rPr>
        <w:t>169</w:t>
      </w:r>
      <w:r>
        <w:rPr>
          <w:rFonts w:eastAsia="仿宋_GB2312" w:hint="eastAsia"/>
          <w:color w:val="000000"/>
          <w:sz w:val="28"/>
          <w:szCs w:val="28"/>
        </w:rPr>
        <w:t>条；</w:t>
      </w:r>
      <w:r>
        <w:rPr>
          <w:rFonts w:eastAsia="仿宋_GB2312"/>
          <w:color w:val="000000"/>
          <w:sz w:val="28"/>
          <w:szCs w:val="28"/>
        </w:rPr>
        <w:t>4.</w:t>
      </w:r>
      <w:r>
        <w:rPr>
          <w:rFonts w:eastAsia="仿宋_GB2312" w:hint="eastAsia"/>
          <w:color w:val="000000"/>
          <w:sz w:val="28"/>
          <w:szCs w:val="28"/>
        </w:rPr>
        <w:t>行政职权类信息（包括行政审批、执法等）</w:t>
      </w:r>
      <w:r>
        <w:rPr>
          <w:rFonts w:eastAsia="仿宋_GB2312"/>
          <w:color w:val="000000"/>
          <w:sz w:val="28"/>
          <w:szCs w:val="28"/>
        </w:rPr>
        <w:t>6</w:t>
      </w:r>
      <w:r>
        <w:rPr>
          <w:rFonts w:eastAsia="仿宋_GB2312" w:hint="eastAsia"/>
          <w:color w:val="000000"/>
          <w:sz w:val="28"/>
          <w:szCs w:val="28"/>
        </w:rPr>
        <w:t>条；</w:t>
      </w:r>
      <w:r>
        <w:rPr>
          <w:rFonts w:eastAsia="仿宋_GB2312"/>
          <w:color w:val="000000"/>
          <w:sz w:val="28"/>
          <w:szCs w:val="28"/>
        </w:rPr>
        <w:t xml:space="preserve"> 5.</w:t>
      </w:r>
      <w:r>
        <w:rPr>
          <w:rFonts w:eastAsia="仿宋_GB2312" w:hint="eastAsia"/>
          <w:color w:val="000000"/>
          <w:sz w:val="28"/>
          <w:szCs w:val="28"/>
        </w:rPr>
        <w:t>财政预决算信息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 w:hint="eastAsia"/>
          <w:color w:val="000000"/>
          <w:sz w:val="28"/>
          <w:szCs w:val="28"/>
        </w:rPr>
        <w:t>条；</w:t>
      </w:r>
      <w:r>
        <w:rPr>
          <w:rFonts w:eastAsia="仿宋_GB2312"/>
          <w:color w:val="000000"/>
          <w:sz w:val="28"/>
          <w:szCs w:val="28"/>
        </w:rPr>
        <w:t xml:space="preserve"> 6.</w:t>
      </w:r>
      <w:r>
        <w:rPr>
          <w:rFonts w:eastAsia="仿宋_GB2312" w:hint="eastAsia"/>
          <w:color w:val="000000"/>
          <w:sz w:val="28"/>
          <w:szCs w:val="28"/>
        </w:rPr>
        <w:t>其他信息</w:t>
      </w:r>
      <w:r>
        <w:rPr>
          <w:rFonts w:eastAsia="仿宋_GB2312"/>
          <w:color w:val="000000"/>
          <w:sz w:val="28"/>
          <w:szCs w:val="28"/>
        </w:rPr>
        <w:t>21</w:t>
      </w:r>
      <w:r>
        <w:rPr>
          <w:rFonts w:eastAsia="仿宋_GB2312" w:hint="eastAsia"/>
          <w:color w:val="000000"/>
          <w:sz w:val="28"/>
          <w:szCs w:val="28"/>
        </w:rPr>
        <w:t>条。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lastRenderedPageBreak/>
        <w:t>2017</w:t>
      </w:r>
      <w:r>
        <w:rPr>
          <w:rFonts w:eastAsia="仿宋_GB2312" w:hint="eastAsia"/>
          <w:color w:val="000000"/>
          <w:sz w:val="28"/>
          <w:szCs w:val="28"/>
        </w:rPr>
        <w:t>年，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我街围绕</w:t>
      </w:r>
      <w:proofErr w:type="gramEnd"/>
      <w:r>
        <w:rPr>
          <w:rFonts w:eastAsia="仿宋_GB2312" w:hint="eastAsia"/>
          <w:color w:val="000000"/>
          <w:sz w:val="28"/>
          <w:szCs w:val="28"/>
        </w:rPr>
        <w:t>群众所关注的中心工作，突出政务公开重点。一是重大建设项目和小额工程建设企业库（市政、水利及园林库）建库的相关信息向社区居民公开，征求社区居民意见；二是通过白云信息网、白云时事向广大群众公开《广州市白云区鹤龙街道办事处</w:t>
      </w:r>
      <w:r>
        <w:rPr>
          <w:rFonts w:eastAsia="仿宋_GB2312"/>
          <w:color w:val="000000"/>
          <w:sz w:val="28"/>
          <w:szCs w:val="28"/>
        </w:rPr>
        <w:t>2017</w:t>
      </w:r>
      <w:r>
        <w:rPr>
          <w:rFonts w:eastAsia="仿宋_GB2312" w:hint="eastAsia"/>
          <w:color w:val="000000"/>
          <w:sz w:val="28"/>
          <w:szCs w:val="28"/>
        </w:rPr>
        <w:t>年部门预算》及《广州市白云区鹤龙街道办事处</w:t>
      </w:r>
      <w:r>
        <w:rPr>
          <w:rFonts w:eastAsia="仿宋_GB2312"/>
          <w:color w:val="000000"/>
          <w:sz w:val="28"/>
          <w:szCs w:val="28"/>
        </w:rPr>
        <w:t>2016</w:t>
      </w:r>
      <w:r>
        <w:rPr>
          <w:rFonts w:eastAsia="仿宋_GB2312" w:hint="eastAsia"/>
          <w:color w:val="000000"/>
          <w:sz w:val="28"/>
          <w:szCs w:val="28"/>
        </w:rPr>
        <w:t>年度部门决算公开》，定期向广大群众公开《广州市白云区鹤龙街社区就业专项资金补贴公示信息表》和《公务用车使用情况公示》增加财务透明度，提高政府公信力。三是本着公开竞争的原则，对街机关干部实行任前公示，促进人事任免事项的公开化、公平化。对</w:t>
      </w:r>
      <w:proofErr w:type="gramStart"/>
      <w:r>
        <w:rPr>
          <w:rFonts w:eastAsia="仿宋_GB2312"/>
          <w:color w:val="000000"/>
          <w:sz w:val="28"/>
          <w:szCs w:val="28"/>
        </w:rPr>
        <w:t>2017</w:t>
      </w:r>
      <w:r>
        <w:rPr>
          <w:rFonts w:eastAsia="仿宋_GB2312" w:hint="eastAsia"/>
          <w:color w:val="000000"/>
          <w:sz w:val="28"/>
          <w:szCs w:val="28"/>
        </w:rPr>
        <w:t>年鹤龙街</w:t>
      </w:r>
      <w:proofErr w:type="gramEnd"/>
      <w:r>
        <w:rPr>
          <w:rFonts w:eastAsia="仿宋_GB2312" w:hint="eastAsia"/>
          <w:color w:val="000000"/>
          <w:sz w:val="28"/>
          <w:szCs w:val="28"/>
        </w:rPr>
        <w:t>社区专职人员招聘进行笔试、面试及拟录用名单公示，推动人事招聘公开公平，将人事任免事项全过程公开公正。四是通过广泛宣传和公示、公开，确保“村、社两委”换届选举得到广泛的支持。</w:t>
      </w:r>
      <w:r>
        <w:rPr>
          <w:rFonts w:eastAsia="仿宋_GB2312"/>
          <w:color w:val="000000"/>
          <w:sz w:val="28"/>
          <w:szCs w:val="28"/>
        </w:rPr>
        <w:t>2017</w:t>
      </w:r>
      <w:r>
        <w:rPr>
          <w:rFonts w:eastAsia="仿宋_GB2312" w:hint="eastAsia"/>
          <w:color w:val="000000"/>
          <w:sz w:val="28"/>
          <w:szCs w:val="28"/>
        </w:rPr>
        <w:t>年是“村、社两委”的选举年，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我街通过</w:t>
      </w:r>
      <w:proofErr w:type="gramEnd"/>
      <w:r>
        <w:rPr>
          <w:rFonts w:eastAsia="仿宋_GB2312" w:hint="eastAsia"/>
          <w:color w:val="000000"/>
          <w:sz w:val="28"/>
          <w:szCs w:val="28"/>
        </w:rPr>
        <w:t>及时、规范地公开候选人信息、选举流程、选举纪律等，使选民群众充分了解选举信息，使换届选举全过程实现民主于公开、透明。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在主动公开信息工作中，</w:t>
      </w:r>
      <w:r>
        <w:rPr>
          <w:rFonts w:eastAsia="仿宋_GB2312" w:hint="eastAsia"/>
          <w:sz w:val="28"/>
          <w:szCs w:val="28"/>
        </w:rPr>
        <w:t>通过不同渠道和方式公开政府信息情况：政府网站公开信息</w:t>
      </w:r>
      <w:r>
        <w:rPr>
          <w:rFonts w:eastAsia="仿宋_GB2312"/>
          <w:sz w:val="28"/>
          <w:szCs w:val="28"/>
        </w:rPr>
        <w:t>216</w:t>
      </w:r>
      <w:r>
        <w:rPr>
          <w:rFonts w:eastAsia="仿宋_GB2312" w:hint="eastAsia"/>
          <w:sz w:val="28"/>
          <w:szCs w:val="28"/>
        </w:rPr>
        <w:t>条，</w:t>
      </w:r>
      <w:proofErr w:type="gramStart"/>
      <w:r>
        <w:rPr>
          <w:rFonts w:eastAsia="仿宋_GB2312" w:hint="eastAsia"/>
          <w:sz w:val="28"/>
          <w:szCs w:val="28"/>
        </w:rPr>
        <w:t>微博微信</w:t>
      </w:r>
      <w:proofErr w:type="gramEnd"/>
      <w:r>
        <w:rPr>
          <w:rFonts w:eastAsia="仿宋_GB2312" w:hint="eastAsia"/>
          <w:sz w:val="28"/>
          <w:szCs w:val="28"/>
        </w:rPr>
        <w:t>公开信息</w:t>
      </w:r>
      <w:r>
        <w:rPr>
          <w:rFonts w:eastAsia="仿宋_GB2312"/>
          <w:sz w:val="28"/>
          <w:szCs w:val="28"/>
        </w:rPr>
        <w:t>365</w:t>
      </w:r>
      <w:r>
        <w:rPr>
          <w:rFonts w:eastAsia="仿宋_GB2312" w:hint="eastAsia"/>
          <w:sz w:val="28"/>
          <w:szCs w:val="28"/>
        </w:rPr>
        <w:t>条，新闻发布会公开信息</w:t>
      </w:r>
      <w:r>
        <w:rPr>
          <w:rFonts w:eastAsia="仿宋_GB2312"/>
          <w:sz w:val="28"/>
          <w:szCs w:val="28"/>
        </w:rPr>
        <w:t xml:space="preserve"> 1</w:t>
      </w:r>
      <w:r>
        <w:rPr>
          <w:rFonts w:eastAsia="仿宋_GB2312" w:hint="eastAsia"/>
          <w:sz w:val="28"/>
          <w:szCs w:val="28"/>
        </w:rPr>
        <w:t>条，新闻媒体公开信息</w:t>
      </w:r>
      <w:r>
        <w:rPr>
          <w:rFonts w:eastAsia="仿宋_GB2312"/>
          <w:sz w:val="28"/>
          <w:szCs w:val="28"/>
        </w:rPr>
        <w:t>73</w:t>
      </w:r>
      <w:r>
        <w:rPr>
          <w:rFonts w:eastAsia="仿宋_GB2312" w:hint="eastAsia"/>
          <w:sz w:val="28"/>
          <w:szCs w:val="28"/>
        </w:rPr>
        <w:t>条，政府公报公开信息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条。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回应公众关注热点或重大舆情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次。通过不同渠道和方式回应解读情况：举办新闻发布会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次，通过</w:t>
      </w:r>
      <w:proofErr w:type="gramStart"/>
      <w:r>
        <w:rPr>
          <w:rFonts w:eastAsia="仿宋_GB2312" w:hint="eastAsia"/>
          <w:sz w:val="28"/>
          <w:szCs w:val="28"/>
        </w:rPr>
        <w:t>微博微</w:t>
      </w:r>
      <w:proofErr w:type="gramEnd"/>
      <w:r>
        <w:rPr>
          <w:rFonts w:eastAsia="仿宋_GB2312" w:hint="eastAsia"/>
          <w:sz w:val="28"/>
          <w:szCs w:val="28"/>
        </w:rPr>
        <w:t>信（使用今日头条</w:t>
      </w:r>
      <w:r>
        <w:rPr>
          <w:rFonts w:eastAsia="仿宋_GB2312"/>
          <w:sz w:val="28"/>
          <w:szCs w:val="28"/>
        </w:rPr>
        <w:t>APP</w:t>
      </w:r>
      <w:r>
        <w:rPr>
          <w:rFonts w:eastAsia="仿宋_GB2312" w:hint="eastAsia"/>
          <w:sz w:val="28"/>
          <w:szCs w:val="28"/>
        </w:rPr>
        <w:t>）回应事件</w:t>
      </w:r>
      <w:r>
        <w:rPr>
          <w:rFonts w:eastAsia="仿宋_GB2312"/>
          <w:sz w:val="28"/>
          <w:szCs w:val="28"/>
        </w:rPr>
        <w:t xml:space="preserve"> 2</w:t>
      </w:r>
      <w:r>
        <w:rPr>
          <w:rFonts w:eastAsia="仿宋_GB2312" w:hint="eastAsia"/>
          <w:sz w:val="28"/>
          <w:szCs w:val="28"/>
        </w:rPr>
        <w:t>次，通过新闻媒体等其他方式回应事件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次。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2017</w:t>
      </w:r>
      <w:r>
        <w:rPr>
          <w:rFonts w:eastAsia="仿宋_GB2312" w:hint="eastAsia"/>
          <w:color w:val="000000"/>
          <w:sz w:val="28"/>
          <w:szCs w:val="28"/>
        </w:rPr>
        <w:t>年，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我街在</w:t>
      </w:r>
      <w:proofErr w:type="gramEnd"/>
      <w:r>
        <w:rPr>
          <w:rFonts w:eastAsia="仿宋_GB2312" w:hint="eastAsia"/>
          <w:color w:val="000000"/>
          <w:sz w:val="28"/>
          <w:szCs w:val="28"/>
        </w:rPr>
        <w:t>信息公开工作中继续拓宽和延续业务思路，加</w:t>
      </w:r>
      <w:r>
        <w:rPr>
          <w:rFonts w:eastAsia="仿宋_GB2312" w:hint="eastAsia"/>
          <w:color w:val="000000"/>
          <w:sz w:val="28"/>
          <w:szCs w:val="28"/>
        </w:rPr>
        <w:lastRenderedPageBreak/>
        <w:t>强利用新手段开展工作。通过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官方美篇</w:t>
      </w:r>
      <w:proofErr w:type="gramEnd"/>
      <w:r>
        <w:rPr>
          <w:rFonts w:eastAsia="仿宋_GB2312"/>
          <w:color w:val="000000"/>
          <w:sz w:val="28"/>
          <w:szCs w:val="28"/>
        </w:rPr>
        <w:t>APP</w:t>
      </w:r>
      <w:r>
        <w:rPr>
          <w:rFonts w:eastAsia="仿宋_GB2312" w:hint="eastAsia"/>
          <w:color w:val="000000"/>
          <w:sz w:val="28"/>
          <w:szCs w:val="28"/>
        </w:rPr>
        <w:t>和自媒体平台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发布鹤龙街</w:t>
      </w:r>
      <w:proofErr w:type="gramEnd"/>
      <w:r>
        <w:rPr>
          <w:rFonts w:eastAsia="仿宋_GB2312" w:hint="eastAsia"/>
          <w:color w:val="000000"/>
          <w:sz w:val="28"/>
          <w:szCs w:val="28"/>
        </w:rPr>
        <w:t>每日工作简报及各线口专项行动信息。通过今日头条</w:t>
      </w:r>
      <w:r>
        <w:rPr>
          <w:rFonts w:eastAsia="仿宋_GB2312"/>
          <w:color w:val="000000"/>
          <w:sz w:val="28"/>
          <w:szCs w:val="28"/>
        </w:rPr>
        <w:t>APP</w:t>
      </w:r>
      <w:r>
        <w:rPr>
          <w:rFonts w:eastAsia="仿宋_GB2312" w:hint="eastAsia"/>
          <w:color w:val="000000"/>
          <w:sz w:val="28"/>
          <w:szCs w:val="28"/>
        </w:rPr>
        <w:t>、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微博等</w:t>
      </w:r>
      <w:proofErr w:type="gramEnd"/>
      <w:r>
        <w:rPr>
          <w:rFonts w:eastAsia="仿宋_GB2312" w:hint="eastAsia"/>
          <w:color w:val="000000"/>
          <w:sz w:val="28"/>
          <w:szCs w:val="28"/>
        </w:rPr>
        <w:t>广大群众关注度高的媒体平台进行舆情回应，迅速、有效地满足广大群众知情权。</w:t>
      </w:r>
    </w:p>
    <w:p w:rsidR="00540A49" w:rsidRDefault="00540A49" w:rsidP="00540A49">
      <w:pPr>
        <w:spacing w:line="360" w:lineRule="auto"/>
        <w:jc w:val="center"/>
        <w:rPr>
          <w:rFonts w:eastAsia="仿宋_GB2312"/>
          <w:b/>
          <w:color w:val="000000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三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政府信息依申请公开情况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本街道办事处</w:t>
      </w:r>
      <w:r>
        <w:rPr>
          <w:rFonts w:eastAsia="仿宋_GB2312"/>
          <w:color w:val="000000"/>
          <w:kern w:val="0"/>
          <w:sz w:val="28"/>
          <w:szCs w:val="28"/>
        </w:rPr>
        <w:t>2017</w:t>
      </w:r>
      <w:r>
        <w:rPr>
          <w:rFonts w:eastAsia="仿宋_GB2312" w:hint="eastAsia"/>
          <w:color w:val="000000"/>
          <w:kern w:val="0"/>
          <w:sz w:val="28"/>
          <w:szCs w:val="28"/>
        </w:rPr>
        <w:t>年共受理信息公开申请</w:t>
      </w:r>
      <w:r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</w:rPr>
        <w:t>件，均为信函申请</w:t>
      </w:r>
      <w:r>
        <w:rPr>
          <w:rFonts w:eastAsia="仿宋_GB2312" w:hint="eastAsia"/>
          <w:color w:val="000000"/>
          <w:spacing w:val="8"/>
          <w:kern w:val="0"/>
          <w:sz w:val="28"/>
          <w:szCs w:val="28"/>
        </w:rPr>
        <w:t>，占</w:t>
      </w:r>
      <w:r>
        <w:rPr>
          <w:rFonts w:eastAsia="仿宋_GB2312"/>
          <w:color w:val="000000"/>
          <w:spacing w:val="8"/>
          <w:kern w:val="0"/>
          <w:sz w:val="28"/>
          <w:szCs w:val="28"/>
        </w:rPr>
        <w:t xml:space="preserve"> 100%</w:t>
      </w:r>
      <w:r>
        <w:rPr>
          <w:rFonts w:eastAsia="仿宋_GB2312" w:hint="eastAsia"/>
          <w:color w:val="000000"/>
          <w:spacing w:val="8"/>
          <w:kern w:val="0"/>
          <w:sz w:val="28"/>
          <w:szCs w:val="28"/>
        </w:rPr>
        <w:t>。</w:t>
      </w:r>
    </w:p>
    <w:p w:rsidR="00540A49" w:rsidRDefault="00540A49" w:rsidP="00540A49">
      <w:pPr>
        <w:spacing w:line="360" w:lineRule="auto"/>
        <w:ind w:firstLine="48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从申请的信息内容来看，属</w:t>
      </w:r>
      <w:r>
        <w:rPr>
          <w:rFonts w:eastAsia="仿宋_GB2312" w:hint="eastAsia"/>
          <w:sz w:val="28"/>
          <w:szCs w:val="28"/>
        </w:rPr>
        <w:t>章程</w:t>
      </w:r>
      <w:r>
        <w:rPr>
          <w:rFonts w:eastAsia="仿宋_GB2312" w:hint="eastAsia"/>
          <w:color w:val="000000"/>
          <w:kern w:val="0"/>
          <w:sz w:val="28"/>
          <w:szCs w:val="28"/>
        </w:rPr>
        <w:t>类信息。</w:t>
      </w:r>
    </w:p>
    <w:p w:rsidR="00540A49" w:rsidRDefault="00540A49" w:rsidP="00540A49">
      <w:pPr>
        <w:spacing w:line="360" w:lineRule="auto"/>
        <w:ind w:firstLine="48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在已经答复的</w:t>
      </w:r>
      <w:r>
        <w:rPr>
          <w:rFonts w:eastAsia="仿宋_GB2312"/>
          <w:b/>
          <w:sz w:val="28"/>
          <w:szCs w:val="28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</w:rPr>
        <w:t>件申请中，</w:t>
      </w:r>
    </w:p>
    <w:p w:rsidR="00540A49" w:rsidRDefault="00540A49" w:rsidP="00540A49">
      <w:pPr>
        <w:spacing w:line="360" w:lineRule="auto"/>
        <w:ind w:firstLine="48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“</w:t>
      </w:r>
      <w:r>
        <w:rPr>
          <w:rFonts w:eastAsia="仿宋_GB2312" w:hint="eastAsia"/>
          <w:color w:val="000000"/>
          <w:kern w:val="0"/>
          <w:sz w:val="28"/>
          <w:szCs w:val="28"/>
        </w:rPr>
        <w:t>非本机关政府信息</w:t>
      </w:r>
      <w:r>
        <w:rPr>
          <w:rFonts w:eastAsia="仿宋_GB2312"/>
          <w:color w:val="000000"/>
          <w:kern w:val="0"/>
          <w:sz w:val="28"/>
          <w:szCs w:val="28"/>
        </w:rPr>
        <w:t>”</w:t>
      </w:r>
      <w:r>
        <w:rPr>
          <w:rFonts w:eastAsia="仿宋_GB2312" w:hint="eastAsia"/>
          <w:color w:val="000000"/>
          <w:kern w:val="0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</w:rPr>
        <w:t>件，占总数的</w:t>
      </w:r>
      <w:r>
        <w:rPr>
          <w:rFonts w:eastAsia="仿宋_GB2312"/>
          <w:b/>
          <w:sz w:val="28"/>
          <w:szCs w:val="28"/>
        </w:rPr>
        <w:t>100</w:t>
      </w:r>
      <w:r>
        <w:rPr>
          <w:rFonts w:eastAsia="仿宋_GB2312" w:hint="eastAsia"/>
          <w:color w:val="000000"/>
          <w:kern w:val="0"/>
          <w:sz w:val="28"/>
          <w:szCs w:val="28"/>
        </w:rPr>
        <w:t>％，主要是因为</w:t>
      </w:r>
      <w:r>
        <w:rPr>
          <w:rFonts w:eastAsia="仿宋_GB2312" w:hint="eastAsia"/>
          <w:b/>
          <w:sz w:val="28"/>
          <w:szCs w:val="28"/>
        </w:rPr>
        <w:t>申请信息为“鹤龙街联边经济合作社章程”，根据</w:t>
      </w:r>
      <w:proofErr w:type="gramStart"/>
      <w:r>
        <w:rPr>
          <w:rFonts w:eastAsia="仿宋_GB2312" w:hint="eastAsia"/>
          <w:b/>
          <w:sz w:val="28"/>
          <w:szCs w:val="28"/>
        </w:rPr>
        <w:t>鹤龙街联边</w:t>
      </w:r>
      <w:proofErr w:type="gramEnd"/>
      <w:r>
        <w:rPr>
          <w:rFonts w:eastAsia="仿宋_GB2312" w:hint="eastAsia"/>
          <w:b/>
          <w:sz w:val="28"/>
          <w:szCs w:val="28"/>
        </w:rPr>
        <w:t>经济合作社（联合社）提供的有关资料，我单位仅有《广州市联边合生股份公司股份章程》。我单位已把《广州市联边合生股份公司股份章程》纸质版邮寄给申请人。</w:t>
      </w:r>
    </w:p>
    <w:p w:rsidR="00540A49" w:rsidRDefault="00540A49" w:rsidP="00540A49">
      <w:pPr>
        <w:spacing w:line="360" w:lineRule="auto"/>
        <w:ind w:firstLine="48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申请对象为本地公民为主，占全部申请的</w:t>
      </w:r>
      <w:r>
        <w:rPr>
          <w:rFonts w:eastAsia="仿宋_GB2312"/>
          <w:b/>
          <w:sz w:val="28"/>
          <w:szCs w:val="28"/>
        </w:rPr>
        <w:t>100</w:t>
      </w:r>
      <w:r>
        <w:rPr>
          <w:rFonts w:eastAsia="仿宋_GB2312" w:hint="eastAsia"/>
          <w:color w:val="000000"/>
          <w:kern w:val="0"/>
          <w:sz w:val="28"/>
          <w:szCs w:val="28"/>
        </w:rPr>
        <w:t>％。</w:t>
      </w:r>
    </w:p>
    <w:p w:rsidR="00540A49" w:rsidRDefault="00540A49" w:rsidP="00540A4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四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政府信息公开收费情况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本街道办事处</w:t>
      </w:r>
      <w:r>
        <w:rPr>
          <w:rFonts w:eastAsia="仿宋_GB2312"/>
          <w:b/>
          <w:sz w:val="28"/>
          <w:szCs w:val="28"/>
        </w:rPr>
        <w:t>2017</w:t>
      </w:r>
      <w:r>
        <w:rPr>
          <w:rFonts w:eastAsia="仿宋_GB2312" w:hint="eastAsia"/>
          <w:color w:val="000000"/>
          <w:kern w:val="0"/>
          <w:sz w:val="28"/>
          <w:szCs w:val="28"/>
        </w:rPr>
        <w:t>年度依申请公开均未收取任何费用。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b/>
          <w:color w:val="000000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五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因信息公开引起的行政复议和行政诉讼情况</w:t>
      </w:r>
    </w:p>
    <w:p w:rsidR="00540A49" w:rsidRDefault="00540A49" w:rsidP="00540A49">
      <w:pPr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本街道办事处</w:t>
      </w:r>
      <w:r>
        <w:rPr>
          <w:rFonts w:eastAsia="仿宋_GB2312"/>
          <w:color w:val="000000"/>
          <w:kern w:val="0"/>
          <w:sz w:val="28"/>
          <w:szCs w:val="28"/>
        </w:rPr>
        <w:t>2017</w:t>
      </w:r>
      <w:r>
        <w:rPr>
          <w:rFonts w:eastAsia="仿宋_GB2312" w:hint="eastAsia"/>
          <w:color w:val="000000"/>
          <w:kern w:val="0"/>
          <w:sz w:val="28"/>
          <w:szCs w:val="28"/>
        </w:rPr>
        <w:t>年度无发生复议、诉讼和申诉案件。</w:t>
      </w:r>
    </w:p>
    <w:p w:rsidR="00540A49" w:rsidRDefault="00540A49" w:rsidP="00972198">
      <w:pPr>
        <w:spacing w:beforeLines="50" w:afterLines="50" w:line="180" w:lineRule="exact"/>
        <w:rPr>
          <w:rFonts w:eastAsia="仿宋_GB2312"/>
          <w:sz w:val="28"/>
          <w:szCs w:val="28"/>
        </w:rPr>
      </w:pPr>
    </w:p>
    <w:p w:rsidR="00540A49" w:rsidRDefault="00540A49" w:rsidP="00540A49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六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 w:hint="eastAsia"/>
          <w:color w:val="000000"/>
          <w:sz w:val="28"/>
          <w:szCs w:val="28"/>
        </w:rPr>
        <w:t>存在的主要问题和改进措施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通过一年的工作，</w:t>
      </w:r>
      <w:proofErr w:type="gramStart"/>
      <w:r>
        <w:rPr>
          <w:rFonts w:eastAsia="仿宋_GB2312" w:hint="eastAsia"/>
          <w:color w:val="000000"/>
          <w:kern w:val="0"/>
          <w:sz w:val="28"/>
          <w:szCs w:val="28"/>
        </w:rPr>
        <w:t>我街政务</w:t>
      </w:r>
      <w:proofErr w:type="gramEnd"/>
      <w:r>
        <w:rPr>
          <w:rFonts w:eastAsia="仿宋_GB2312" w:hint="eastAsia"/>
          <w:color w:val="000000"/>
          <w:kern w:val="0"/>
          <w:sz w:val="28"/>
          <w:szCs w:val="28"/>
        </w:rPr>
        <w:t>公开工作不断深入推进和改进，但仍存在问题及不足，需要进一步加强和改进：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一是公开工作需要更加及时和全面。部分工作人员公开意识不足，新政策不能及时挂网，公开渠道主要集中在白云信息网，覆盖面与信息量距离群众的知情需求还有一定差距。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二是工作动态信息量较为单薄，有深度的长通讯数量较少。在“手机不离身”网络时代，通过自媒体公开信息虽普及广泛，但由于发布时间紧，导致内容以短小见到为主，不能充分满足知情需求。</w:t>
      </w:r>
    </w:p>
    <w:p w:rsidR="00540A49" w:rsidRDefault="00540A49" w:rsidP="00540A49">
      <w:pPr>
        <w:spacing w:line="360" w:lineRule="auto"/>
        <w:ind w:firstLineChars="250" w:firstLine="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三是由于缺乏专业人才，在网络技术方面受到一定限制，大部分群众不愿意使用网上咨询、办事，而选择现场问询和办理，导致网上办理，网上问询数量少。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为此，</w:t>
      </w:r>
      <w:proofErr w:type="gramStart"/>
      <w:r>
        <w:rPr>
          <w:rFonts w:eastAsia="仿宋_GB2312" w:hint="eastAsia"/>
          <w:color w:val="000000"/>
          <w:kern w:val="0"/>
          <w:sz w:val="28"/>
          <w:szCs w:val="28"/>
        </w:rPr>
        <w:t>我街下一步</w:t>
      </w:r>
      <w:proofErr w:type="gramEnd"/>
      <w:r>
        <w:rPr>
          <w:rFonts w:eastAsia="仿宋_GB2312" w:hint="eastAsia"/>
          <w:color w:val="000000"/>
          <w:kern w:val="0"/>
          <w:sz w:val="28"/>
          <w:szCs w:val="28"/>
        </w:rPr>
        <w:t>拟采取计划：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一是深入政务公开工作，提升公开最新政策和法律、法规培训，使工作人员充分认识政务公开的重要性和普及民众的广泛性，让工作人员充分地了解本地区及所在业务部门的政务公开重点。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二是进一步落实好信息公开工作的激励机制和考核监督机制，力争做到信息工作的提</w:t>
      </w:r>
      <w:proofErr w:type="gramStart"/>
      <w:r>
        <w:rPr>
          <w:rFonts w:eastAsia="仿宋_GB2312" w:hint="eastAsia"/>
          <w:color w:val="000000"/>
          <w:kern w:val="0"/>
          <w:sz w:val="28"/>
          <w:szCs w:val="28"/>
        </w:rPr>
        <w:t>质提量</w:t>
      </w:r>
      <w:proofErr w:type="gramEnd"/>
      <w:r>
        <w:rPr>
          <w:rFonts w:eastAsia="仿宋_GB2312" w:hint="eastAsia"/>
          <w:color w:val="000000"/>
          <w:kern w:val="0"/>
          <w:sz w:val="28"/>
          <w:szCs w:val="28"/>
        </w:rPr>
        <w:t>，满足群众知情需求。</w:t>
      </w:r>
    </w:p>
    <w:p w:rsidR="00540A49" w:rsidRDefault="00540A49" w:rsidP="00540A49">
      <w:pPr>
        <w:spacing w:line="360" w:lineRule="auto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三是强化政务公开团队，引进专业人员或加强对业务人员培训，做好网络技术支持，同时进一步做好网上政务系统宣传，引导群众网上办事，网上问询，提升服务效率。</w:t>
      </w:r>
    </w:p>
    <w:p w:rsidR="00540A49" w:rsidRDefault="00540A49" w:rsidP="00972198">
      <w:pPr>
        <w:spacing w:beforeLines="50" w:afterLines="50" w:line="240" w:lineRule="exact"/>
        <w:rPr>
          <w:rFonts w:eastAsia="仿宋_GB2312"/>
          <w:color w:val="000000"/>
          <w:kern w:val="0"/>
          <w:sz w:val="28"/>
          <w:szCs w:val="2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pStyle w:val="NewNewNewNewNewNewNewNewNewNewNew"/>
        <w:spacing w:line="560" w:lineRule="exact"/>
      </w:pPr>
      <w:r>
        <w:rPr>
          <w:rFonts w:eastAsia="黑体" w:hint="eastAsia"/>
          <w:sz w:val="32"/>
          <w:szCs w:val="32"/>
        </w:rPr>
        <w:t>公开方式：</w:t>
      </w:r>
      <w:r>
        <w:rPr>
          <w:rFonts w:eastAsia="仿宋_GB2312" w:hint="eastAsia"/>
          <w:sz w:val="32"/>
          <w:szCs w:val="32"/>
        </w:rPr>
        <w:t>主动公开</w:t>
      </w:r>
    </w:p>
    <w:p w:rsidR="00540A49" w:rsidRDefault="00540A49" w:rsidP="00540A49">
      <w:pPr>
        <w:rPr>
          <w:rFonts w:eastAsia="方正小标宋_GBK"/>
          <w:sz w:val="48"/>
          <w:szCs w:val="48"/>
        </w:rPr>
      </w:pPr>
    </w:p>
    <w:p w:rsidR="00540A49" w:rsidRDefault="00540A49" w:rsidP="00540A49">
      <w:pPr>
        <w:spacing w:line="600" w:lineRule="exact"/>
      </w:pPr>
    </w:p>
    <w:p w:rsidR="005A54B1" w:rsidRDefault="005A54B1"/>
    <w:sectPr w:rsidR="005A54B1" w:rsidSect="005A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6C" w:rsidRDefault="00F72C6C" w:rsidP="0083799B">
      <w:r>
        <w:separator/>
      </w:r>
    </w:p>
  </w:endnote>
  <w:endnote w:type="continuationSeparator" w:id="0">
    <w:p w:rsidR="00F72C6C" w:rsidRDefault="00F72C6C" w:rsidP="0083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6C" w:rsidRDefault="00F72C6C" w:rsidP="0083799B">
      <w:r>
        <w:separator/>
      </w:r>
    </w:p>
  </w:footnote>
  <w:footnote w:type="continuationSeparator" w:id="0">
    <w:p w:rsidR="00F72C6C" w:rsidRDefault="00F72C6C" w:rsidP="00837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A49"/>
    <w:rsid w:val="00176E41"/>
    <w:rsid w:val="003F793D"/>
    <w:rsid w:val="00540A49"/>
    <w:rsid w:val="005A54B1"/>
    <w:rsid w:val="0083799B"/>
    <w:rsid w:val="00972198"/>
    <w:rsid w:val="00987B5B"/>
    <w:rsid w:val="00F7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rsid w:val="00540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NewNewNewNew">
    <w:name w:val="正文 New New New New New New New New New New New"/>
    <w:rsid w:val="00540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83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9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9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黄焯康</dc:creator>
  <cp:lastModifiedBy>黄焯康</cp:lastModifiedBy>
  <cp:revision>3</cp:revision>
  <dcterms:created xsi:type="dcterms:W3CDTF">2018-03-21T01:34:00Z</dcterms:created>
  <dcterms:modified xsi:type="dcterms:W3CDTF">2018-03-21T01:47:00Z</dcterms:modified>
</cp:coreProperties>
</file>