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D8" w:rsidRPr="006567D8" w:rsidRDefault="006567D8" w:rsidP="006567D8">
      <w:pPr>
        <w:pStyle w:val="a5"/>
        <w:ind w:firstLine="480"/>
        <w:jc w:val="center"/>
        <w:rPr>
          <w:rFonts w:ascii="方正小标宋简体" w:eastAsia="方正小标宋简体" w:hint="eastAsia"/>
          <w:color w:val="666666"/>
          <w:sz w:val="44"/>
          <w:szCs w:val="32"/>
        </w:rPr>
      </w:pPr>
      <w:r w:rsidRPr="006567D8">
        <w:rPr>
          <w:rStyle w:val="a6"/>
          <w:rFonts w:ascii="方正小标宋简体" w:eastAsia="方正小标宋简体" w:hint="eastAsia"/>
          <w:color w:val="666666"/>
          <w:sz w:val="44"/>
          <w:szCs w:val="32"/>
        </w:rPr>
        <w:t>国家安全监管总局财政部关于印发</w:t>
      </w:r>
    </w:p>
    <w:p w:rsidR="006567D8" w:rsidRPr="006567D8" w:rsidRDefault="006567D8" w:rsidP="006567D8">
      <w:pPr>
        <w:pStyle w:val="a5"/>
        <w:ind w:firstLine="480"/>
        <w:jc w:val="center"/>
        <w:rPr>
          <w:rFonts w:ascii="方正小标宋简体" w:eastAsia="方正小标宋简体" w:hint="eastAsia"/>
          <w:color w:val="666666"/>
          <w:sz w:val="44"/>
          <w:szCs w:val="32"/>
        </w:rPr>
      </w:pPr>
      <w:r w:rsidRPr="006567D8">
        <w:rPr>
          <w:rStyle w:val="a6"/>
          <w:rFonts w:ascii="方正小标宋简体" w:eastAsia="方正小标宋简体" w:hint="eastAsia"/>
          <w:color w:val="666666"/>
          <w:sz w:val="44"/>
          <w:szCs w:val="32"/>
        </w:rPr>
        <w:t>《安全生产领域举报奖励办法》的通知</w:t>
      </w:r>
    </w:p>
    <w:p w:rsidR="006567D8" w:rsidRPr="006567D8" w:rsidRDefault="006567D8" w:rsidP="006567D8">
      <w:pPr>
        <w:pStyle w:val="a5"/>
        <w:ind w:firstLine="480"/>
        <w:jc w:val="center"/>
        <w:rPr>
          <w:rFonts w:ascii="仿宋_GB2312" w:eastAsia="仿宋_GB2312" w:hint="eastAsia"/>
          <w:color w:val="666666"/>
          <w:sz w:val="32"/>
          <w:szCs w:val="32"/>
        </w:rPr>
      </w:pPr>
      <w:r w:rsidRPr="006567D8">
        <w:rPr>
          <w:rFonts w:ascii="仿宋_GB2312" w:eastAsia="仿宋_GB2312" w:hint="eastAsia"/>
          <w:color w:val="666666"/>
          <w:sz w:val="32"/>
          <w:szCs w:val="32"/>
        </w:rPr>
        <w:t>安监总财〔2018〕19号</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各省、自治区、直辖市安全生产监督管理局、财政厅（局），新疆生产建设兵团安全生产监督管理局、财务局，各省级煤矿安全监察局：</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现将《安全生产领域举报奖励办法》印发给你们，请遵照执行。</w:t>
      </w:r>
    </w:p>
    <w:p w:rsidR="006567D8" w:rsidRPr="006567D8" w:rsidRDefault="006567D8" w:rsidP="006567D8">
      <w:pPr>
        <w:pStyle w:val="a5"/>
        <w:ind w:firstLine="480"/>
        <w:jc w:val="right"/>
        <w:rPr>
          <w:rFonts w:ascii="仿宋_GB2312" w:eastAsia="仿宋_GB2312" w:hint="eastAsia"/>
          <w:color w:val="666666"/>
          <w:sz w:val="32"/>
          <w:szCs w:val="32"/>
        </w:rPr>
      </w:pPr>
      <w:r w:rsidRPr="006567D8">
        <w:rPr>
          <w:rFonts w:ascii="仿宋_GB2312" w:eastAsia="仿宋_GB2312" w:hint="eastAsia"/>
          <w:color w:val="666666"/>
          <w:sz w:val="32"/>
          <w:szCs w:val="32"/>
        </w:rPr>
        <w:t>国家安全监管总局财政部</w:t>
      </w:r>
    </w:p>
    <w:p w:rsidR="006567D8" w:rsidRPr="006567D8" w:rsidRDefault="006567D8" w:rsidP="006567D8">
      <w:pPr>
        <w:pStyle w:val="a5"/>
        <w:ind w:firstLine="480"/>
        <w:jc w:val="right"/>
        <w:rPr>
          <w:rFonts w:ascii="仿宋_GB2312" w:eastAsia="仿宋_GB2312" w:hint="eastAsia"/>
          <w:color w:val="666666"/>
          <w:sz w:val="32"/>
          <w:szCs w:val="32"/>
        </w:rPr>
      </w:pPr>
      <w:r w:rsidRPr="006567D8">
        <w:rPr>
          <w:rFonts w:ascii="仿宋_GB2312" w:eastAsia="仿宋_GB2312" w:hint="eastAsia"/>
          <w:color w:val="666666"/>
          <w:sz w:val="32"/>
          <w:szCs w:val="32"/>
        </w:rPr>
        <w:t>2018年1月4日</w:t>
      </w:r>
    </w:p>
    <w:p w:rsidR="006567D8" w:rsidRDefault="006567D8">
      <w:pPr>
        <w:widowControl/>
        <w:jc w:val="left"/>
        <w:rPr>
          <w:rStyle w:val="a6"/>
          <w:rFonts w:ascii="方正小标宋简体" w:eastAsia="方正小标宋简体" w:hAnsi="宋体" w:cs="宋体"/>
          <w:color w:val="666666"/>
          <w:kern w:val="0"/>
          <w:sz w:val="44"/>
          <w:szCs w:val="32"/>
        </w:rPr>
      </w:pPr>
      <w:r>
        <w:rPr>
          <w:rStyle w:val="a6"/>
          <w:rFonts w:ascii="方正小标宋简体" w:eastAsia="方正小标宋简体"/>
          <w:color w:val="666666"/>
          <w:sz w:val="44"/>
          <w:szCs w:val="32"/>
        </w:rPr>
        <w:br w:type="page"/>
      </w:r>
    </w:p>
    <w:p w:rsidR="006567D8" w:rsidRPr="006567D8" w:rsidRDefault="006567D8" w:rsidP="006567D8">
      <w:pPr>
        <w:pStyle w:val="a5"/>
        <w:ind w:firstLine="480"/>
        <w:jc w:val="center"/>
        <w:rPr>
          <w:rFonts w:ascii="方正小标宋简体" w:eastAsia="方正小标宋简体" w:hint="eastAsia"/>
          <w:color w:val="666666"/>
          <w:sz w:val="44"/>
          <w:szCs w:val="32"/>
        </w:rPr>
      </w:pPr>
      <w:bookmarkStart w:id="0" w:name="_GoBack"/>
      <w:r w:rsidRPr="006567D8">
        <w:rPr>
          <w:rStyle w:val="a6"/>
          <w:rFonts w:ascii="方正小标宋简体" w:eastAsia="方正小标宋简体" w:hint="eastAsia"/>
          <w:color w:val="666666"/>
          <w:sz w:val="44"/>
          <w:szCs w:val="32"/>
        </w:rPr>
        <w:lastRenderedPageBreak/>
        <w:t>安全生产领域举报奖励办法</w:t>
      </w:r>
    </w:p>
    <w:bookmarkEnd w:id="0"/>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一条为进一步加强安全生产工作的社会监督，鼓励举报重大事故隐患和安全生产违法行为，及时发现并排除重大事故隐患，制止和惩处违法行为，依据《中华人民共和国安全生产法》《中华人民共和国职业病防治法》和《中共中央国务院关于推进安全生产领域改革发展的意见》等有关法律法规和文件要求，制定本办法。</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第二条本办法适用于所有重大事故隐患和安全生产违法行为的举报奖励。</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其他负有安全生产监督管理职责的部门对所监管行业领域的安全生产举报奖励另有规定的，依照其规定。</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三条任何单位、组织和个人（以下统称举报人）有权向县级以上人民政府安全生产监督管理部门、其他负有安全生产监督管理职责的部门和各级煤矿安全监察机构（以下统称负有安全监管职责的部门）举报重大事故隐患和安全生产违法行为。</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第四条负有安全监管职责的部门开展举报奖励工作，应当遵循“合法举报、适当奖励、属地管理、分级负责”和“谁受理、谁奖励”的原则。</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lastRenderedPageBreak/>
        <w:t>第五条本办法所称重大事故隐患，是指危害和整改难度较大，应当全部或者局部停产停业，并经过一定时间整改治理方能排除的隐患，或者因外部因素影响致使生产经营单位自身难以排除的隐患。</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煤矿重大事故隐患的判定，按照《煤矿重大生产安全事故隐患判定标准》（国家安全监管总局令第85号）的规定认定。其他行业和领域重大事故隐患的判定，按照负有安全监管职责的部门制定并向社会公布的判定标准认定。</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第六条本办法所称安全生产违法行为，按照国家安全监管总局印发的《安全生产非法违法行为查处办法》（安监总政法〔2011〕158号）规定的原则进行认定，重点包括以下情形和行为：</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（二）未依法对从业人员进行安全生产教育和培训，或者矿山和危险化学品生产、经营、储存单位，金属冶炼、建筑施工、道路交通运输单位的主要负责人和安全生产管理人员未依法经</w:t>
      </w:r>
      <w:r w:rsidRPr="006567D8">
        <w:rPr>
          <w:rFonts w:ascii="仿宋_GB2312" w:eastAsia="仿宋_GB2312" w:hint="eastAsia"/>
          <w:color w:val="666666"/>
          <w:sz w:val="32"/>
          <w:szCs w:val="32"/>
        </w:rPr>
        <w:lastRenderedPageBreak/>
        <w:t>安全生产知识和管理能力考核合格，或者特种作业人员未依法取得特种作业操作资格证书而上岗作业的；与从业人员订立劳动合同，免除或者减轻其对从业人员因生产安全事故伤亡依法应承担的责任的。</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（四）未按国家有关规定对危险物品进行管理或者使用国家明令淘汰、禁止的危及生产安全的工艺、设备的。</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（五）承担安全评价、认证、检测、检验工作和职业卫生技术服务的机构出具虚假证明文件的。</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（六）生产安全事故瞒报、谎报以及重大事故隐患隐瞒不报，或者不按规定期限予以整治的，或者生产经营单位主要负责人在发生伤亡事故后逃匿的。</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（七）未依法开展职业病防护设施“三同时”，或者未依法开展职业病危害检测、评价的。</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lastRenderedPageBreak/>
        <w:t>（八）法律、行政法规、国家标准或行业标准规定的其他安全生产违法行为。</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七条举报人举报的重大事故隐患和安全生产违法行为，属于生产经营单位和负有安全监管职责的部门没有发现，或者虽然发现但未按有关规定依法处理，经核查属实的，给予举报人现金奖励。具有安全生产管理、监管、监察职责的工作人员及其近亲属或其授意他人的举报不在奖励之列。</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第八条举报人举报的事项应当客观真实，并对其举报内容的真实性负责，不得捏造、歪曲事实，不得诬告、陷害他人和企业；否则，一经查实，依法追究举报人的法律责任。</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举报人可以通过安全生产举报投诉特服电话“12350”，或者以书信、电子邮件、传真、走访等方式举报重大事故隐患和安全生产违法行为。</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九条负有安全监管职责的部门应当建立健全重大事故隐患和安全生产违法行为举报的受理、核查、处理、协调、督办、移送、答复、统计和报告等制度，并向社会公开通信地址、邮政编码、电子邮箱、传真电话和奖金领取办法。</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lastRenderedPageBreak/>
        <w:t>第十条核查处理重大事故隐患和安全生产违法行为的举报事项，按照下列规定办理：</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（一）地方各级负有安全监管职责的部门负责受理本辖区内的举报事项；</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（二）设区的市级以上地方人民政府负有安全监管职责的部门、国家有关负有安全监管职责的部门可以依照各自的职责直接核查处理辖区内的举报事项；</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三）各类煤矿的举报事项由所辖区域内属地煤矿安全监管部门负责核查处理。各级煤矿安全监察机构直接接到的涉及煤矿重大事故隐患和安全生产违法行为的举报，应及时向当地政府报告，并配合属地煤矿安全监管等部门核查处理；</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（四）地方人民政府煤矿安全监管部门与煤矿安全监察机构在核查煤矿举报事项之前，应当相互沟通，避免重复核查和奖励；</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（五）举报事项不属于本单位受理范围的，接到举报的负有安全监管职责的部门应当告知举报人向有处理权的单位举报，或者将举报材料移送有处理权的单位，并采取适当方式告知举报人；</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（六）受理举报的负有安全监管职责的部门应当及时核查处理举报事项，自受理之日起60日内办结；情况复杂的，经上一</w:t>
      </w:r>
      <w:r w:rsidRPr="006567D8">
        <w:rPr>
          <w:rFonts w:ascii="仿宋_GB2312" w:eastAsia="仿宋_GB2312" w:hint="eastAsia"/>
          <w:color w:val="666666"/>
          <w:sz w:val="32"/>
          <w:szCs w:val="32"/>
        </w:rPr>
        <w:lastRenderedPageBreak/>
        <w:t>级负有安全监管职责的部门批准，可以适当延长核查处理时间，但延长期限不得超过30日，并告知举报人延期理由。受核查手段限制，无法查清的，应及时报告有关地方政府，由其牵头组织核查。</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第十一条经调查属实的，受理举报的负有安全监管职责的部门应当按下列规定对有功的实名举报人给予现金奖励：</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一）对举报重大事故隐患、违法生产经营建设的，奖励金额按照行政处罚金额的15%计算，最低奖励3000元，最高不超过30万元。行政处罚依据《安全生产法》《安全生产违法行为行政处罚办法》《安全生产行政处罚自由裁量标准》《煤矿安全监察行政处罚自由裁量实施标准》等法律法规及规章制度执行；</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二）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第十二条多人多次举报同一事项的，由最先受理举报的负有安全监管职责的部门给予有功的实名举报人一次性奖励。</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lastRenderedPageBreak/>
        <w:t>多人联名举报同一事项的，由实名举报的第一署名人或者第一署名人书面委托的其他署名人领取奖金。</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十三条举报人接到领奖通知后，应当在60日内凭举报人有效证件到指定地点领取奖金；无法通知举报人的，受理举报的负有安全监管职责的部门可以在一定范围内进行公告。逾期未领取奖金者，视为放弃领奖权利；能够说明理由的，可以适当延长领取时间。</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第十四条奖金的具体数额由负责核查处理举报事项的负有安全监管职责的部门根据具体情况确定，并报上一级负有安全监管职责的部门备案。</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第十五条参与举报处理工作的人员必须严格遵守保密纪律，依法保护举报人的合法权益，未经举报人同意，不得以任何方式透露举报人身份、举报内容和奖励等情况，违者依法承担相应责任。</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第十六条给予举报人的奖金纳入同级财政预算，通过现有资金渠道安排，并接受审计、监察等部门的监督。</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t>第十七条本办法由国家安全监管总局和财政部负责解释。</w:t>
      </w:r>
    </w:p>
    <w:p w:rsidR="006567D8" w:rsidRPr="006567D8" w:rsidRDefault="006567D8" w:rsidP="006567D8">
      <w:pPr>
        <w:pStyle w:val="a5"/>
        <w:ind w:firstLine="480"/>
        <w:rPr>
          <w:rFonts w:ascii="仿宋_GB2312" w:eastAsia="仿宋_GB2312" w:hint="eastAsia"/>
          <w:color w:val="666666"/>
          <w:sz w:val="32"/>
          <w:szCs w:val="32"/>
        </w:rPr>
      </w:pPr>
      <w:r w:rsidRPr="006567D8">
        <w:rPr>
          <w:rFonts w:ascii="仿宋_GB2312" w:eastAsia="仿宋_GB2312" w:hint="eastAsia"/>
          <w:color w:val="666666"/>
          <w:sz w:val="32"/>
          <w:szCs w:val="32"/>
        </w:rPr>
        <w:lastRenderedPageBreak/>
        <w:t>第十八条本办法自印发之日起施行。国家安全监管总局、财政部《关于印发安全生产举报奖励办法的通知》（安监总财〔2012〕63号）同时废止。</w:t>
      </w:r>
    </w:p>
    <w:p w:rsidR="006567D8" w:rsidRPr="006567D8" w:rsidRDefault="006567D8" w:rsidP="006567D8">
      <w:pPr>
        <w:pStyle w:val="a5"/>
        <w:ind w:firstLine="480"/>
        <w:rPr>
          <w:rFonts w:ascii="仿宋_GB2312" w:eastAsia="仿宋_GB2312" w:hint="eastAsia"/>
          <w:color w:val="666666"/>
          <w:sz w:val="32"/>
          <w:szCs w:val="32"/>
        </w:rPr>
      </w:pPr>
    </w:p>
    <w:p w:rsidR="0038203C" w:rsidRPr="006567D8" w:rsidRDefault="0038203C">
      <w:pPr>
        <w:widowControl/>
        <w:jc w:val="left"/>
        <w:rPr>
          <w:rFonts w:ascii="仿宋_GB2312" w:eastAsia="仿宋_GB2312" w:hint="eastAsia"/>
          <w:spacing w:val="-4"/>
          <w:sz w:val="32"/>
          <w:szCs w:val="32"/>
        </w:rPr>
      </w:pPr>
      <w:r w:rsidRPr="006567D8">
        <w:rPr>
          <w:rFonts w:ascii="仿宋_GB2312" w:eastAsia="仿宋_GB2312" w:hint="eastAsia"/>
          <w:spacing w:val="-4"/>
          <w:sz w:val="32"/>
          <w:szCs w:val="32"/>
        </w:rPr>
        <w:br w:type="page"/>
      </w:r>
    </w:p>
    <w:p w:rsidR="0038203C" w:rsidRPr="006567D8" w:rsidRDefault="0038203C" w:rsidP="0038203C">
      <w:pPr>
        <w:spacing w:line="589" w:lineRule="exact"/>
        <w:rPr>
          <w:rFonts w:ascii="仿宋_GB2312" w:eastAsia="仿宋_GB2312" w:hint="eastAsia"/>
          <w:spacing w:val="-4"/>
          <w:sz w:val="32"/>
          <w:szCs w:val="32"/>
        </w:rPr>
      </w:pPr>
    </w:p>
    <w:sectPr w:rsidR="0038203C" w:rsidRPr="006567D8" w:rsidSect="0038203C">
      <w:footerReference w:type="even" r:id="rId8"/>
      <w:footerReference w:type="default" r:id="rId9"/>
      <w:pgSz w:w="11906" w:h="16838" w:code="9"/>
      <w:pgMar w:top="1871" w:right="1474" w:bottom="187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F4" w:rsidRDefault="00B608F4" w:rsidP="0038203C">
      <w:r>
        <w:separator/>
      </w:r>
    </w:p>
  </w:endnote>
  <w:endnote w:type="continuationSeparator" w:id="0">
    <w:p w:rsidR="00B608F4" w:rsidRDefault="00B608F4" w:rsidP="0038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5"/>
      <w:docPartObj>
        <w:docPartGallery w:val="Page Numbers (Bottom of Page)"/>
        <w:docPartUnique/>
      </w:docPartObj>
    </w:sdtPr>
    <w:sdtEndPr>
      <w:rPr>
        <w:rFonts w:ascii="宋体" w:eastAsia="宋体" w:hAnsi="宋体"/>
        <w:sz w:val="28"/>
        <w:szCs w:val="28"/>
      </w:rPr>
    </w:sdtEndPr>
    <w:sdtContent>
      <w:p w:rsidR="003D3B28" w:rsidRPr="003D3B28" w:rsidRDefault="003A053A" w:rsidP="003D3B28">
        <w:pPr>
          <w:pStyle w:val="a4"/>
          <w:ind w:leftChars="200" w:left="420"/>
          <w:rPr>
            <w:rFonts w:ascii="宋体" w:eastAsia="宋体" w:hAnsi="宋体"/>
            <w:sz w:val="28"/>
            <w:szCs w:val="28"/>
          </w:rPr>
        </w:pPr>
        <w:r w:rsidRPr="003D3B28">
          <w:rPr>
            <w:rFonts w:ascii="宋体" w:eastAsia="宋体" w:hAnsi="宋体"/>
            <w:sz w:val="28"/>
            <w:szCs w:val="28"/>
          </w:rPr>
          <w:fldChar w:fldCharType="begin"/>
        </w:r>
        <w:r w:rsidR="003D3B28" w:rsidRPr="003D3B28">
          <w:rPr>
            <w:rFonts w:ascii="宋体" w:eastAsia="宋体" w:hAnsi="宋体"/>
            <w:sz w:val="28"/>
            <w:szCs w:val="28"/>
          </w:rPr>
          <w:instrText xml:space="preserve"> PAGE   \* MERGEFORMAT </w:instrText>
        </w:r>
        <w:r w:rsidRPr="003D3B28">
          <w:rPr>
            <w:rFonts w:ascii="宋体" w:eastAsia="宋体" w:hAnsi="宋体"/>
            <w:sz w:val="28"/>
            <w:szCs w:val="28"/>
          </w:rPr>
          <w:fldChar w:fldCharType="separate"/>
        </w:r>
        <w:r w:rsidR="006567D8" w:rsidRPr="006567D8">
          <w:rPr>
            <w:rFonts w:ascii="宋体" w:eastAsia="宋体" w:hAnsi="宋体"/>
            <w:noProof/>
            <w:sz w:val="28"/>
            <w:szCs w:val="28"/>
            <w:lang w:val="zh-CN"/>
          </w:rPr>
          <w:t>-</w:t>
        </w:r>
        <w:r w:rsidR="006567D8">
          <w:rPr>
            <w:rFonts w:ascii="宋体" w:eastAsia="宋体" w:hAnsi="宋体"/>
            <w:noProof/>
            <w:sz w:val="28"/>
            <w:szCs w:val="28"/>
          </w:rPr>
          <w:t xml:space="preserve"> 2 -</w:t>
        </w:r>
        <w:r w:rsidRPr="003D3B28">
          <w:rPr>
            <w:rFonts w:ascii="宋体" w:eastAsia="宋体" w:hAnsi="宋体"/>
            <w:sz w:val="28"/>
            <w:szCs w:val="28"/>
          </w:rPr>
          <w:fldChar w:fldCharType="end"/>
        </w:r>
      </w:p>
    </w:sdtContent>
  </w:sdt>
  <w:p w:rsidR="0038203C" w:rsidRDefault="003820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0"/>
      <w:docPartObj>
        <w:docPartGallery w:val="Page Numbers (Bottom of Page)"/>
        <w:docPartUnique/>
      </w:docPartObj>
    </w:sdtPr>
    <w:sdtEndPr/>
    <w:sdtContent>
      <w:p w:rsidR="0038203C" w:rsidRDefault="003A053A" w:rsidP="0038203C">
        <w:pPr>
          <w:pStyle w:val="a4"/>
          <w:ind w:rightChars="200" w:right="420"/>
          <w:jc w:val="right"/>
        </w:pPr>
        <w:r w:rsidRPr="0038203C">
          <w:rPr>
            <w:rFonts w:ascii="宋体" w:eastAsia="宋体" w:hAnsi="宋体"/>
            <w:sz w:val="28"/>
            <w:szCs w:val="28"/>
          </w:rPr>
          <w:fldChar w:fldCharType="begin"/>
        </w:r>
        <w:r w:rsidR="0038203C" w:rsidRPr="0038203C">
          <w:rPr>
            <w:rFonts w:ascii="宋体" w:eastAsia="宋体" w:hAnsi="宋体"/>
            <w:sz w:val="28"/>
            <w:szCs w:val="28"/>
          </w:rPr>
          <w:instrText xml:space="preserve"> PAGE   \* MERGEFORMAT </w:instrText>
        </w:r>
        <w:r w:rsidRPr="0038203C">
          <w:rPr>
            <w:rFonts w:ascii="宋体" w:eastAsia="宋体" w:hAnsi="宋体"/>
            <w:sz w:val="28"/>
            <w:szCs w:val="28"/>
          </w:rPr>
          <w:fldChar w:fldCharType="separate"/>
        </w:r>
        <w:r w:rsidR="006567D8" w:rsidRPr="006567D8">
          <w:rPr>
            <w:rFonts w:ascii="宋体" w:eastAsia="宋体" w:hAnsi="宋体"/>
            <w:noProof/>
            <w:sz w:val="28"/>
            <w:szCs w:val="28"/>
            <w:lang w:val="zh-CN"/>
          </w:rPr>
          <w:t>-</w:t>
        </w:r>
        <w:r w:rsidR="006567D8">
          <w:rPr>
            <w:rFonts w:ascii="宋体" w:eastAsia="宋体" w:hAnsi="宋体"/>
            <w:noProof/>
            <w:sz w:val="28"/>
            <w:szCs w:val="28"/>
          </w:rPr>
          <w:t xml:space="preserve"> 1 -</w:t>
        </w:r>
        <w:r w:rsidRPr="0038203C">
          <w:rPr>
            <w:rFonts w:ascii="宋体" w:eastAsia="宋体" w:hAnsi="宋体"/>
            <w:sz w:val="28"/>
            <w:szCs w:val="28"/>
          </w:rPr>
          <w:fldChar w:fldCharType="end"/>
        </w:r>
      </w:p>
    </w:sdtContent>
  </w:sdt>
  <w:p w:rsidR="0038203C" w:rsidRDefault="003820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F4" w:rsidRDefault="00B608F4" w:rsidP="0038203C">
      <w:r>
        <w:separator/>
      </w:r>
    </w:p>
  </w:footnote>
  <w:footnote w:type="continuationSeparator" w:id="0">
    <w:p w:rsidR="00B608F4" w:rsidRDefault="00B608F4" w:rsidP="0038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02C1"/>
    <w:rsid w:val="0038203C"/>
    <w:rsid w:val="003A053A"/>
    <w:rsid w:val="003D3B28"/>
    <w:rsid w:val="006567D8"/>
    <w:rsid w:val="007A02C1"/>
    <w:rsid w:val="00A31AAF"/>
    <w:rsid w:val="00B44AB5"/>
    <w:rsid w:val="00B6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03C"/>
    <w:rPr>
      <w:sz w:val="18"/>
      <w:szCs w:val="18"/>
    </w:rPr>
  </w:style>
  <w:style w:type="paragraph" w:styleId="a4">
    <w:name w:val="footer"/>
    <w:basedOn w:val="a"/>
    <w:link w:val="Char0"/>
    <w:uiPriority w:val="99"/>
    <w:unhideWhenUsed/>
    <w:rsid w:val="0038203C"/>
    <w:pPr>
      <w:tabs>
        <w:tab w:val="center" w:pos="4153"/>
        <w:tab w:val="right" w:pos="8306"/>
      </w:tabs>
      <w:snapToGrid w:val="0"/>
      <w:jc w:val="left"/>
    </w:pPr>
    <w:rPr>
      <w:sz w:val="18"/>
      <w:szCs w:val="18"/>
    </w:rPr>
  </w:style>
  <w:style w:type="character" w:customStyle="1" w:styleId="Char0">
    <w:name w:val="页脚 Char"/>
    <w:basedOn w:val="a0"/>
    <w:link w:val="a4"/>
    <w:uiPriority w:val="99"/>
    <w:rsid w:val="0038203C"/>
    <w:rPr>
      <w:sz w:val="18"/>
      <w:szCs w:val="18"/>
    </w:rPr>
  </w:style>
  <w:style w:type="paragraph" w:styleId="a5">
    <w:name w:val="Normal (Web)"/>
    <w:basedOn w:val="a"/>
    <w:uiPriority w:val="99"/>
    <w:semiHidden/>
    <w:unhideWhenUsed/>
    <w:rsid w:val="006567D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6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764154">
      <w:bodyDiv w:val="1"/>
      <w:marLeft w:val="0"/>
      <w:marRight w:val="0"/>
      <w:marTop w:val="0"/>
      <w:marBottom w:val="0"/>
      <w:divBdr>
        <w:top w:val="none" w:sz="0" w:space="0" w:color="auto"/>
        <w:left w:val="none" w:sz="0" w:space="0" w:color="auto"/>
        <w:bottom w:val="none" w:sz="0" w:space="0" w:color="auto"/>
        <w:right w:val="none" w:sz="0" w:space="0" w:color="auto"/>
      </w:divBdr>
      <w:divsChild>
        <w:div w:id="1802309316">
          <w:marLeft w:val="0"/>
          <w:marRight w:val="0"/>
          <w:marTop w:val="0"/>
          <w:marBottom w:val="0"/>
          <w:divBdr>
            <w:top w:val="none" w:sz="0" w:space="0" w:color="auto"/>
            <w:left w:val="none" w:sz="0" w:space="0" w:color="auto"/>
            <w:bottom w:val="none" w:sz="0" w:space="0" w:color="auto"/>
            <w:right w:val="none" w:sz="0" w:space="0" w:color="auto"/>
          </w:divBdr>
          <w:divsChild>
            <w:div w:id="181868211">
              <w:marLeft w:val="0"/>
              <w:marRight w:val="0"/>
              <w:marTop w:val="0"/>
              <w:marBottom w:val="0"/>
              <w:divBdr>
                <w:top w:val="none" w:sz="0" w:space="0" w:color="auto"/>
                <w:left w:val="none" w:sz="0" w:space="0" w:color="auto"/>
                <w:bottom w:val="none" w:sz="0" w:space="0" w:color="auto"/>
                <w:right w:val="none" w:sz="0" w:space="0" w:color="auto"/>
              </w:divBdr>
              <w:divsChild>
                <w:div w:id="912012832">
                  <w:marLeft w:val="0"/>
                  <w:marRight w:val="0"/>
                  <w:marTop w:val="0"/>
                  <w:marBottom w:val="0"/>
                  <w:divBdr>
                    <w:top w:val="none" w:sz="0" w:space="0" w:color="auto"/>
                    <w:left w:val="none" w:sz="0" w:space="0" w:color="auto"/>
                    <w:bottom w:val="none" w:sz="0" w:space="0" w:color="auto"/>
                    <w:right w:val="none" w:sz="0" w:space="0" w:color="auto"/>
                  </w:divBdr>
                  <w:divsChild>
                    <w:div w:id="1866016328">
                      <w:marLeft w:val="0"/>
                      <w:marRight w:val="0"/>
                      <w:marTop w:val="0"/>
                      <w:marBottom w:val="0"/>
                      <w:divBdr>
                        <w:top w:val="none" w:sz="0" w:space="0" w:color="auto"/>
                        <w:left w:val="none" w:sz="0" w:space="0" w:color="auto"/>
                        <w:bottom w:val="single" w:sz="2" w:space="0" w:color="333333"/>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792F-FC38-453C-945E-74257533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486</Words>
  <Characters>2775</Characters>
  <Application>Microsoft Office Word</Application>
  <DocSecurity>0</DocSecurity>
  <Lines>23</Lines>
  <Paragraphs>6</Paragraphs>
  <ScaleCrop>false</ScaleCrop>
  <Company>Microsoft</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谢文意</dc:creator>
  <cp:keywords/>
  <dc:description/>
  <cp:lastModifiedBy>谢文意</cp:lastModifiedBy>
  <cp:revision>2</cp:revision>
  <dcterms:created xsi:type="dcterms:W3CDTF">2018-05-15T01:43:00Z</dcterms:created>
  <dcterms:modified xsi:type="dcterms:W3CDTF">2018-05-15T01:43:00Z</dcterms:modified>
</cp:coreProperties>
</file>